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71" w:type="dxa"/>
        <w:tblLayout w:type="fixed"/>
        <w:tblCellMar>
          <w:left w:w="0" w:type="dxa"/>
          <w:right w:w="0" w:type="dxa"/>
        </w:tblCellMar>
        <w:tblLook w:val="04A0" w:firstRow="1" w:lastRow="0" w:firstColumn="1" w:lastColumn="0" w:noHBand="0" w:noVBand="1"/>
      </w:tblPr>
      <w:tblGrid>
        <w:gridCol w:w="20"/>
        <w:gridCol w:w="74"/>
        <w:gridCol w:w="183"/>
        <w:gridCol w:w="81"/>
        <w:gridCol w:w="21"/>
        <w:gridCol w:w="47"/>
        <w:gridCol w:w="29"/>
        <w:gridCol w:w="7"/>
        <w:gridCol w:w="14"/>
        <w:gridCol w:w="163"/>
        <w:gridCol w:w="212"/>
        <w:gridCol w:w="283"/>
        <w:gridCol w:w="28"/>
        <w:gridCol w:w="33"/>
        <w:gridCol w:w="81"/>
        <w:gridCol w:w="13"/>
        <w:gridCol w:w="1841"/>
        <w:gridCol w:w="697"/>
        <w:gridCol w:w="6109"/>
        <w:gridCol w:w="35"/>
        <w:gridCol w:w="13"/>
        <w:gridCol w:w="21"/>
        <w:gridCol w:w="24"/>
        <w:gridCol w:w="11"/>
        <w:gridCol w:w="9"/>
        <w:gridCol w:w="29"/>
        <w:gridCol w:w="35"/>
        <w:gridCol w:w="13"/>
        <w:gridCol w:w="1445"/>
      </w:tblGrid>
      <w:tr w:rsidR="001F5E28" w:rsidTr="007568F0">
        <w:trPr>
          <w:trHeight w:hRule="exact" w:val="344"/>
        </w:trPr>
        <w:tc>
          <w:tcPr>
            <w:tcW w:w="11571" w:type="dxa"/>
            <w:gridSpan w:val="29"/>
          </w:tcPr>
          <w:p w:rsidR="001F5E28" w:rsidRDefault="001F5E28" w:rsidP="008F1E55"/>
        </w:tc>
      </w:tr>
      <w:tr w:rsidR="001F5E28" w:rsidRPr="009957FF" w:rsidTr="007568F0">
        <w:trPr>
          <w:trHeight w:hRule="exact" w:val="100"/>
        </w:trPr>
        <w:tc>
          <w:tcPr>
            <w:tcW w:w="94" w:type="dxa"/>
            <w:gridSpan w:val="2"/>
          </w:tcPr>
          <w:p w:rsidR="001F5E28" w:rsidRDefault="001F5E28" w:rsidP="008F1E55"/>
        </w:tc>
        <w:tc>
          <w:tcPr>
            <w:tcW w:w="3036" w:type="dxa"/>
            <w:gridSpan w:val="15"/>
            <w:vMerge w:val="restart"/>
          </w:tcPr>
          <w:p w:rsidR="001F5E28" w:rsidRPr="009957FF" w:rsidRDefault="001D1A6A" w:rsidP="008F1E55">
            <w:pPr>
              <w:jc w:val="center"/>
            </w:pPr>
            <w:r w:rsidRPr="009957FF">
              <w:rPr>
                <w:noProof/>
              </w:rPr>
              <w:drawing>
                <wp:inline distT="0" distB="0" distL="0" distR="0" wp14:anchorId="5D42CD1F" wp14:editId="66C3F3CA">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7" cstate="print"/>
                          <a:stretch>
                            <a:fillRect/>
                          </a:stretch>
                        </pic:blipFill>
                        <pic:spPr>
                          <a:xfrm>
                            <a:off x="0" y="0"/>
                            <a:ext cx="1502272" cy="1282194"/>
                          </a:xfrm>
                          <a:prstGeom prst="rect">
                            <a:avLst/>
                          </a:prstGeom>
                        </pic:spPr>
                      </pic:pic>
                    </a:graphicData>
                  </a:graphic>
                </wp:inline>
              </w:drawing>
            </w:r>
          </w:p>
        </w:tc>
        <w:tc>
          <w:tcPr>
            <w:tcW w:w="8441" w:type="dxa"/>
            <w:gridSpan w:val="12"/>
          </w:tcPr>
          <w:p w:rsidR="001F5E28" w:rsidRPr="009957FF" w:rsidRDefault="001F5E28" w:rsidP="008F1E55"/>
        </w:tc>
      </w:tr>
      <w:tr w:rsidR="001F5E28" w:rsidRPr="009957FF" w:rsidTr="007568F0">
        <w:trPr>
          <w:trHeight w:hRule="exact" w:val="745"/>
        </w:trPr>
        <w:tc>
          <w:tcPr>
            <w:tcW w:w="94" w:type="dxa"/>
            <w:gridSpan w:val="2"/>
          </w:tcPr>
          <w:p w:rsidR="001F5E28" w:rsidRPr="009957FF" w:rsidRDefault="001F5E28" w:rsidP="008F1E55"/>
        </w:tc>
        <w:tc>
          <w:tcPr>
            <w:tcW w:w="3036" w:type="dxa"/>
            <w:gridSpan w:val="15"/>
            <w:vMerge/>
          </w:tcPr>
          <w:p w:rsidR="001F5E28" w:rsidRPr="009957FF" w:rsidRDefault="001F5E28" w:rsidP="008F1E55"/>
        </w:tc>
        <w:tc>
          <w:tcPr>
            <w:tcW w:w="697" w:type="dxa"/>
          </w:tcPr>
          <w:p w:rsidR="001F5E28" w:rsidRPr="009957FF" w:rsidRDefault="001F5E28" w:rsidP="008F1E55"/>
        </w:tc>
        <w:tc>
          <w:tcPr>
            <w:tcW w:w="6178" w:type="dxa"/>
            <w:gridSpan w:val="4"/>
            <w:vMerge w:val="restart"/>
            <w:shd w:val="clear" w:color="auto" w:fill="auto"/>
            <w:vAlign w:val="center"/>
          </w:tcPr>
          <w:p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w:t>
            </w:r>
            <w:proofErr w:type="spellStart"/>
            <w:r w:rsidR="001D1A6A" w:rsidRPr="009957FF">
              <w:rPr>
                <w:rFonts w:ascii="Times New Roman" w:eastAsia="Times New Roman" w:hAnsi="Times New Roman" w:cs="Times New Roman"/>
                <w:i/>
                <w:color w:val="000000"/>
                <w:spacing w:val="-2"/>
                <w:sz w:val="56"/>
              </w:rPr>
              <w:t>Зерде</w:t>
            </w:r>
            <w:proofErr w:type="spellEnd"/>
            <w:r w:rsidR="001D1A6A" w:rsidRPr="009957FF">
              <w:rPr>
                <w:rFonts w:ascii="Times New Roman" w:eastAsia="Times New Roman" w:hAnsi="Times New Roman" w:cs="Times New Roman"/>
                <w:i/>
                <w:color w:val="000000"/>
                <w:spacing w:val="-2"/>
                <w:sz w:val="56"/>
              </w:rPr>
              <w:t>"</w:t>
            </w:r>
          </w:p>
        </w:tc>
        <w:tc>
          <w:tcPr>
            <w:tcW w:w="1566" w:type="dxa"/>
            <w:gridSpan w:val="7"/>
          </w:tcPr>
          <w:p w:rsidR="001F5E28" w:rsidRPr="009957FF" w:rsidRDefault="001F5E28" w:rsidP="008F1E55"/>
        </w:tc>
      </w:tr>
      <w:tr w:rsidR="001F5E28" w:rsidRPr="009957FF" w:rsidTr="007568F0">
        <w:trPr>
          <w:trHeight w:hRule="exact" w:val="731"/>
        </w:trPr>
        <w:tc>
          <w:tcPr>
            <w:tcW w:w="94" w:type="dxa"/>
            <w:gridSpan w:val="2"/>
          </w:tcPr>
          <w:p w:rsidR="001F5E28" w:rsidRPr="009957FF" w:rsidRDefault="001F5E28" w:rsidP="008F1E55"/>
        </w:tc>
        <w:tc>
          <w:tcPr>
            <w:tcW w:w="3036" w:type="dxa"/>
            <w:gridSpan w:val="15"/>
            <w:vMerge/>
          </w:tcPr>
          <w:p w:rsidR="001F5E28" w:rsidRPr="009957FF" w:rsidRDefault="001F5E28" w:rsidP="008F1E55"/>
        </w:tc>
        <w:tc>
          <w:tcPr>
            <w:tcW w:w="697" w:type="dxa"/>
          </w:tcPr>
          <w:p w:rsidR="001F5E28" w:rsidRPr="009957FF" w:rsidRDefault="001F5E28" w:rsidP="008F1E55"/>
        </w:tc>
        <w:tc>
          <w:tcPr>
            <w:tcW w:w="6178" w:type="dxa"/>
            <w:gridSpan w:val="4"/>
            <w:vMerge/>
            <w:shd w:val="clear" w:color="auto" w:fill="auto"/>
            <w:vAlign w:val="center"/>
          </w:tcPr>
          <w:p w:rsidR="001F5E28" w:rsidRPr="009957FF" w:rsidRDefault="001F5E28" w:rsidP="008F1E55"/>
        </w:tc>
        <w:tc>
          <w:tcPr>
            <w:tcW w:w="1566" w:type="dxa"/>
            <w:gridSpan w:val="7"/>
          </w:tcPr>
          <w:p w:rsidR="001F5E28" w:rsidRPr="009957FF" w:rsidRDefault="001F5E28" w:rsidP="008F1E55"/>
        </w:tc>
      </w:tr>
      <w:tr w:rsidR="001F5E28" w:rsidRPr="009957FF" w:rsidTr="007568F0">
        <w:trPr>
          <w:trHeight w:hRule="exact" w:val="673"/>
        </w:trPr>
        <w:tc>
          <w:tcPr>
            <w:tcW w:w="94" w:type="dxa"/>
            <w:gridSpan w:val="2"/>
          </w:tcPr>
          <w:p w:rsidR="001F5E28" w:rsidRPr="009957FF" w:rsidRDefault="001F5E28" w:rsidP="008F1E55"/>
        </w:tc>
        <w:tc>
          <w:tcPr>
            <w:tcW w:w="3036" w:type="dxa"/>
            <w:gridSpan w:val="15"/>
            <w:vMerge/>
          </w:tcPr>
          <w:p w:rsidR="001F5E28" w:rsidRPr="009957FF" w:rsidRDefault="001F5E28" w:rsidP="008F1E55"/>
        </w:tc>
        <w:tc>
          <w:tcPr>
            <w:tcW w:w="8441" w:type="dxa"/>
            <w:gridSpan w:val="12"/>
          </w:tcPr>
          <w:p w:rsidR="001F5E28" w:rsidRPr="009957FF" w:rsidRDefault="001F5E28" w:rsidP="008F1E55"/>
        </w:tc>
      </w:tr>
      <w:tr w:rsidR="001F5E28" w:rsidRPr="009957FF" w:rsidTr="007568F0">
        <w:trPr>
          <w:trHeight w:hRule="exact" w:val="1362"/>
        </w:trPr>
        <w:tc>
          <w:tcPr>
            <w:tcW w:w="11571" w:type="dxa"/>
            <w:gridSpan w:val="29"/>
          </w:tcPr>
          <w:p w:rsidR="001F5E28" w:rsidRPr="009957FF" w:rsidRDefault="001F5E28" w:rsidP="008F1E55"/>
        </w:tc>
      </w:tr>
      <w:tr w:rsidR="001F5E28" w:rsidRPr="009957FF" w:rsidTr="007568F0">
        <w:trPr>
          <w:trHeight w:hRule="exact" w:val="1346"/>
        </w:trPr>
        <w:tc>
          <w:tcPr>
            <w:tcW w:w="11571" w:type="dxa"/>
            <w:gridSpan w:val="29"/>
          </w:tcPr>
          <w:p w:rsidR="001F5E28" w:rsidRPr="009957FF" w:rsidRDefault="001F5E28" w:rsidP="008F1E55"/>
        </w:tc>
      </w:tr>
      <w:tr w:rsidR="001F5E28" w:rsidRPr="009957FF" w:rsidTr="007568F0">
        <w:trPr>
          <w:trHeight w:hRule="exact" w:val="1075"/>
        </w:trPr>
        <w:tc>
          <w:tcPr>
            <w:tcW w:w="277" w:type="dxa"/>
            <w:gridSpan w:val="3"/>
          </w:tcPr>
          <w:p w:rsidR="001F5E28" w:rsidRPr="009957FF" w:rsidRDefault="001F5E28" w:rsidP="008F1E55"/>
        </w:tc>
        <w:tc>
          <w:tcPr>
            <w:tcW w:w="9659" w:type="dxa"/>
            <w:gridSpan w:val="16"/>
            <w:vMerge w:val="restart"/>
            <w:shd w:val="clear" w:color="auto" w:fill="auto"/>
          </w:tcPr>
          <w:p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635" w:type="dxa"/>
            <w:gridSpan w:val="10"/>
          </w:tcPr>
          <w:p w:rsidR="001F5E28" w:rsidRPr="009957FF" w:rsidRDefault="001F5E28" w:rsidP="008F1E55"/>
        </w:tc>
      </w:tr>
      <w:tr w:rsidR="001F5E28" w:rsidRPr="009957FF" w:rsidTr="007568F0">
        <w:trPr>
          <w:trHeight w:hRule="exact" w:val="1075"/>
        </w:trPr>
        <w:tc>
          <w:tcPr>
            <w:tcW w:w="277" w:type="dxa"/>
            <w:gridSpan w:val="3"/>
          </w:tcPr>
          <w:p w:rsidR="001F5E28" w:rsidRPr="009957FF" w:rsidRDefault="001F5E28" w:rsidP="008F1E55"/>
        </w:tc>
        <w:tc>
          <w:tcPr>
            <w:tcW w:w="9659" w:type="dxa"/>
            <w:gridSpan w:val="16"/>
            <w:vMerge/>
            <w:shd w:val="clear" w:color="auto" w:fill="auto"/>
          </w:tcPr>
          <w:p w:rsidR="001F5E28" w:rsidRPr="009957FF" w:rsidRDefault="001F5E28" w:rsidP="008F1E55"/>
        </w:tc>
        <w:tc>
          <w:tcPr>
            <w:tcW w:w="1635" w:type="dxa"/>
            <w:gridSpan w:val="10"/>
          </w:tcPr>
          <w:p w:rsidR="001F5E28" w:rsidRPr="009957FF" w:rsidRDefault="001F5E28" w:rsidP="008F1E55"/>
        </w:tc>
      </w:tr>
      <w:tr w:rsidR="001F5E28" w:rsidRPr="009957FF" w:rsidTr="007568F0">
        <w:trPr>
          <w:trHeight w:hRule="exact" w:val="902"/>
        </w:trPr>
        <w:tc>
          <w:tcPr>
            <w:tcW w:w="277" w:type="dxa"/>
            <w:gridSpan w:val="3"/>
          </w:tcPr>
          <w:p w:rsidR="001F5E28" w:rsidRPr="009957FF" w:rsidRDefault="001F5E28" w:rsidP="008F1E55"/>
        </w:tc>
        <w:tc>
          <w:tcPr>
            <w:tcW w:w="9659" w:type="dxa"/>
            <w:gridSpan w:val="16"/>
            <w:vMerge w:val="restart"/>
            <w:shd w:val="clear" w:color="auto" w:fill="auto"/>
            <w:vAlign w:val="center"/>
          </w:tcPr>
          <w:p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635" w:type="dxa"/>
            <w:gridSpan w:val="10"/>
          </w:tcPr>
          <w:p w:rsidR="001F5E28" w:rsidRPr="009957FF" w:rsidRDefault="001F5E28" w:rsidP="008F1E55"/>
        </w:tc>
      </w:tr>
      <w:tr w:rsidR="001F5E28" w:rsidRPr="009957FF" w:rsidTr="007568F0">
        <w:trPr>
          <w:trHeight w:hRule="exact" w:val="903"/>
        </w:trPr>
        <w:tc>
          <w:tcPr>
            <w:tcW w:w="277" w:type="dxa"/>
            <w:gridSpan w:val="3"/>
          </w:tcPr>
          <w:p w:rsidR="001F5E28" w:rsidRPr="009957FF" w:rsidRDefault="001F5E28" w:rsidP="008F1E55"/>
        </w:tc>
        <w:tc>
          <w:tcPr>
            <w:tcW w:w="9659" w:type="dxa"/>
            <w:gridSpan w:val="16"/>
            <w:vMerge/>
            <w:shd w:val="clear" w:color="auto" w:fill="auto"/>
            <w:vAlign w:val="center"/>
          </w:tcPr>
          <w:p w:rsidR="001F5E28" w:rsidRPr="009957FF" w:rsidRDefault="001F5E28" w:rsidP="008F1E55"/>
        </w:tc>
        <w:tc>
          <w:tcPr>
            <w:tcW w:w="1635" w:type="dxa"/>
            <w:gridSpan w:val="10"/>
          </w:tcPr>
          <w:p w:rsidR="001F5E28" w:rsidRPr="009957FF" w:rsidRDefault="001F5E28" w:rsidP="008F1E55"/>
        </w:tc>
      </w:tr>
      <w:tr w:rsidR="001F5E28" w:rsidRPr="009957FF" w:rsidTr="007568F0">
        <w:trPr>
          <w:trHeight w:hRule="exact" w:val="1117"/>
        </w:trPr>
        <w:tc>
          <w:tcPr>
            <w:tcW w:w="277" w:type="dxa"/>
            <w:gridSpan w:val="3"/>
          </w:tcPr>
          <w:p w:rsidR="001F5E28" w:rsidRPr="009957FF" w:rsidRDefault="001F5E28" w:rsidP="008F1E55"/>
        </w:tc>
        <w:tc>
          <w:tcPr>
            <w:tcW w:w="9659" w:type="dxa"/>
            <w:gridSpan w:val="16"/>
            <w:shd w:val="clear" w:color="auto" w:fill="auto"/>
            <w:vAlign w:val="center"/>
          </w:tcPr>
          <w:p w:rsidR="001F5E28" w:rsidRPr="002F72D1" w:rsidRDefault="001D1A6A" w:rsidP="00F41804">
            <w:pPr>
              <w:spacing w:line="232" w:lineRule="auto"/>
              <w:jc w:val="center"/>
              <w:rPr>
                <w:rFonts w:ascii="Times New Roman" w:eastAsia="Times New Roman" w:hAnsi="Times New Roman" w:cs="Times New Roman"/>
                <w:i/>
                <w:color w:val="000000"/>
                <w:spacing w:val="-2"/>
                <w:sz w:val="44"/>
              </w:rPr>
            </w:pPr>
            <w:r w:rsidRPr="002F72D1">
              <w:rPr>
                <w:rFonts w:ascii="Times New Roman" w:eastAsia="Times New Roman" w:hAnsi="Times New Roman" w:cs="Times New Roman"/>
                <w:i/>
                <w:color w:val="000000"/>
                <w:spacing w:val="-2"/>
                <w:sz w:val="44"/>
              </w:rPr>
              <w:t xml:space="preserve">Вариант </w:t>
            </w:r>
            <w:r w:rsidR="00F41804">
              <w:rPr>
                <w:rFonts w:ascii="Times New Roman" w:eastAsia="Times New Roman" w:hAnsi="Times New Roman" w:cs="Times New Roman"/>
                <w:i/>
                <w:color w:val="000000"/>
                <w:spacing w:val="-2"/>
                <w:sz w:val="44"/>
              </w:rPr>
              <w:t>1</w:t>
            </w:r>
          </w:p>
        </w:tc>
        <w:tc>
          <w:tcPr>
            <w:tcW w:w="1635" w:type="dxa"/>
            <w:gridSpan w:val="10"/>
          </w:tcPr>
          <w:p w:rsidR="001F5E28" w:rsidRPr="009957FF" w:rsidRDefault="001F5E28" w:rsidP="008F1E55"/>
        </w:tc>
      </w:tr>
      <w:tr w:rsidR="001F5E28" w:rsidRPr="009957FF" w:rsidTr="007568F0">
        <w:trPr>
          <w:trHeight w:hRule="exact" w:val="574"/>
        </w:trPr>
        <w:tc>
          <w:tcPr>
            <w:tcW w:w="11571" w:type="dxa"/>
            <w:gridSpan w:val="29"/>
          </w:tcPr>
          <w:p w:rsidR="001F5E28" w:rsidRPr="009957FF" w:rsidRDefault="001F5E28" w:rsidP="008F1E55"/>
        </w:tc>
      </w:tr>
      <w:tr w:rsidR="001F5E28" w:rsidRPr="009957FF" w:rsidTr="007568F0">
        <w:trPr>
          <w:trHeight w:hRule="exact" w:val="1017"/>
        </w:trPr>
        <w:tc>
          <w:tcPr>
            <w:tcW w:w="277" w:type="dxa"/>
            <w:gridSpan w:val="3"/>
          </w:tcPr>
          <w:p w:rsidR="001F5E28" w:rsidRPr="009957FF" w:rsidRDefault="001F5E28" w:rsidP="008F1E55"/>
        </w:tc>
        <w:tc>
          <w:tcPr>
            <w:tcW w:w="9659" w:type="dxa"/>
            <w:gridSpan w:val="16"/>
            <w:shd w:val="clear" w:color="auto" w:fill="auto"/>
            <w:vAlign w:val="center"/>
          </w:tcPr>
          <w:p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635" w:type="dxa"/>
            <w:gridSpan w:val="10"/>
          </w:tcPr>
          <w:p w:rsidR="001F5E28" w:rsidRPr="009957FF" w:rsidRDefault="001F5E28" w:rsidP="008F1E55"/>
        </w:tc>
      </w:tr>
      <w:tr w:rsidR="001F5E28" w:rsidRPr="009957FF" w:rsidTr="007568F0">
        <w:trPr>
          <w:trHeight w:hRule="exact" w:val="1189"/>
        </w:trPr>
        <w:tc>
          <w:tcPr>
            <w:tcW w:w="11571" w:type="dxa"/>
            <w:gridSpan w:val="29"/>
          </w:tcPr>
          <w:p w:rsidR="001F5E28" w:rsidRPr="009957FF" w:rsidRDefault="001F5E28" w:rsidP="008F1E55"/>
        </w:tc>
      </w:tr>
      <w:tr w:rsidR="001F5E28" w:rsidRPr="009957FF" w:rsidTr="007568F0">
        <w:trPr>
          <w:trHeight w:hRule="exact" w:val="1175"/>
        </w:trPr>
        <w:tc>
          <w:tcPr>
            <w:tcW w:w="11571" w:type="dxa"/>
            <w:gridSpan w:val="29"/>
          </w:tcPr>
          <w:p w:rsidR="001F5E28" w:rsidRPr="009957FF" w:rsidRDefault="001F5E28" w:rsidP="008F1E55"/>
        </w:tc>
      </w:tr>
      <w:tr w:rsidR="001F5E28" w:rsidRPr="009957FF" w:rsidTr="007568F0">
        <w:trPr>
          <w:trHeight w:hRule="exact" w:val="903"/>
        </w:trPr>
        <w:tc>
          <w:tcPr>
            <w:tcW w:w="639" w:type="dxa"/>
            <w:gridSpan w:val="10"/>
          </w:tcPr>
          <w:p w:rsidR="001F5E28" w:rsidRPr="009957FF" w:rsidRDefault="001F5E28" w:rsidP="008F1E55"/>
        </w:tc>
        <w:tc>
          <w:tcPr>
            <w:tcW w:w="9297" w:type="dxa"/>
            <w:gridSpan w:val="9"/>
            <w:shd w:val="clear" w:color="auto" w:fill="auto"/>
            <w:vAlign w:val="center"/>
          </w:tcPr>
          <w:p w:rsidR="001F5E28" w:rsidRPr="00EF14C8" w:rsidRDefault="00EF14C8" w:rsidP="002F72D1">
            <w:pPr>
              <w:spacing w:line="232" w:lineRule="auto"/>
              <w:jc w:val="center"/>
              <w:rPr>
                <w:rFonts w:ascii="Times New Roman" w:eastAsia="Times New Roman" w:hAnsi="Times New Roman" w:cs="Times New Roman"/>
                <w:b/>
                <w:i/>
                <w:color w:val="000000"/>
                <w:spacing w:val="-2"/>
                <w:sz w:val="32"/>
                <w:szCs w:val="32"/>
                <w:lang w:val="kk-KZ"/>
              </w:rPr>
            </w:pPr>
            <w:r>
              <w:rPr>
                <w:rFonts w:ascii="Times New Roman" w:eastAsia="Times New Roman" w:hAnsi="Times New Roman" w:cs="Times New Roman"/>
                <w:b/>
                <w:i/>
                <w:color w:val="000000"/>
                <w:spacing w:val="-2"/>
                <w:sz w:val="32"/>
                <w:szCs w:val="32"/>
                <w:lang w:val="kk-KZ"/>
              </w:rPr>
              <w:t>Астана</w:t>
            </w:r>
            <w:r w:rsidR="001D1A6A" w:rsidRPr="002F72D1">
              <w:rPr>
                <w:rFonts w:ascii="Times New Roman" w:eastAsia="Times New Roman" w:hAnsi="Times New Roman" w:cs="Times New Roman"/>
                <w:b/>
                <w:i/>
                <w:color w:val="000000"/>
                <w:spacing w:val="-2"/>
                <w:sz w:val="32"/>
                <w:szCs w:val="32"/>
              </w:rPr>
              <w:t xml:space="preserve"> 20</w:t>
            </w:r>
            <w:r w:rsidR="00856E78" w:rsidRPr="002F72D1">
              <w:rPr>
                <w:rFonts w:ascii="Times New Roman" w:eastAsia="Times New Roman" w:hAnsi="Times New Roman" w:cs="Times New Roman"/>
                <w:b/>
                <w:i/>
                <w:color w:val="000000"/>
                <w:spacing w:val="-2"/>
                <w:sz w:val="32"/>
                <w:szCs w:val="32"/>
              </w:rPr>
              <w:t>2</w:t>
            </w:r>
            <w:r w:rsidR="002F72D1" w:rsidRPr="002F72D1">
              <w:rPr>
                <w:rFonts w:ascii="Times New Roman" w:eastAsia="Times New Roman" w:hAnsi="Times New Roman" w:cs="Times New Roman"/>
                <w:b/>
                <w:i/>
                <w:color w:val="000000"/>
                <w:spacing w:val="-2"/>
                <w:sz w:val="32"/>
                <w:szCs w:val="32"/>
              </w:rPr>
              <w:t>2</w:t>
            </w:r>
            <w:r>
              <w:rPr>
                <w:rFonts w:ascii="Times New Roman" w:eastAsia="Times New Roman" w:hAnsi="Times New Roman" w:cs="Times New Roman"/>
                <w:b/>
                <w:i/>
                <w:color w:val="000000"/>
                <w:spacing w:val="-2"/>
                <w:sz w:val="32"/>
                <w:szCs w:val="32"/>
              </w:rPr>
              <w:t xml:space="preserve"> </w:t>
            </w:r>
            <w:bookmarkStart w:id="0" w:name="_GoBack"/>
            <w:bookmarkEnd w:id="0"/>
          </w:p>
        </w:tc>
        <w:tc>
          <w:tcPr>
            <w:tcW w:w="1635" w:type="dxa"/>
            <w:gridSpan w:val="10"/>
          </w:tcPr>
          <w:p w:rsidR="001F5E28" w:rsidRPr="009957FF" w:rsidRDefault="001F5E28" w:rsidP="008F1E55"/>
        </w:tc>
      </w:tr>
      <w:tr w:rsidR="001F5E28" w:rsidRPr="009957FF" w:rsidTr="007568F0">
        <w:trPr>
          <w:trHeight w:hRule="exact" w:val="57"/>
        </w:trPr>
        <w:tc>
          <w:tcPr>
            <w:tcW w:w="11571" w:type="dxa"/>
            <w:gridSpan w:val="29"/>
          </w:tcPr>
          <w:p w:rsidR="001F5E28" w:rsidRPr="009957FF" w:rsidRDefault="001F5E28" w:rsidP="008F1E55"/>
        </w:tc>
      </w:tr>
      <w:tr w:rsidR="001F5E28" w:rsidRPr="009957FF" w:rsidTr="007568F0">
        <w:trPr>
          <w:trHeight w:hRule="exact" w:val="673"/>
        </w:trPr>
        <w:tc>
          <w:tcPr>
            <w:tcW w:w="9936" w:type="dxa"/>
            <w:gridSpan w:val="19"/>
            <w:shd w:val="clear" w:color="auto" w:fill="auto"/>
            <w:vAlign w:val="center"/>
          </w:tcPr>
          <w:p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lastRenderedPageBreak/>
              <w:t>Раздел 1</w:t>
            </w:r>
          </w:p>
        </w:tc>
        <w:tc>
          <w:tcPr>
            <w:tcW w:w="1635" w:type="dxa"/>
            <w:gridSpan w:val="10"/>
          </w:tcPr>
          <w:p w:rsidR="001F5E28" w:rsidRPr="009957FF" w:rsidRDefault="001F5E28" w:rsidP="008F1E55"/>
        </w:tc>
      </w:tr>
      <w:tr w:rsidR="001F5E28" w:rsidRPr="009957FF" w:rsidTr="007568F0">
        <w:trPr>
          <w:trHeight w:hRule="exact" w:val="574"/>
        </w:trPr>
        <w:tc>
          <w:tcPr>
            <w:tcW w:w="9936" w:type="dxa"/>
            <w:gridSpan w:val="19"/>
            <w:shd w:val="clear" w:color="auto" w:fill="auto"/>
          </w:tcPr>
          <w:p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t>Тестовые вопросы</w:t>
            </w:r>
          </w:p>
        </w:tc>
        <w:tc>
          <w:tcPr>
            <w:tcW w:w="1635" w:type="dxa"/>
            <w:gridSpan w:val="10"/>
          </w:tcPr>
          <w:p w:rsidR="001F5E28" w:rsidRPr="009957FF" w:rsidRDefault="001F5E28" w:rsidP="008F1E55"/>
        </w:tc>
      </w:tr>
      <w:tr w:rsidR="001F5E28" w:rsidRPr="009957FF" w:rsidTr="007568F0">
        <w:trPr>
          <w:trHeight w:hRule="exact" w:val="460"/>
        </w:trPr>
        <w:tc>
          <w:tcPr>
            <w:tcW w:w="9936" w:type="dxa"/>
            <w:gridSpan w:val="19"/>
            <w:shd w:val="clear" w:color="auto" w:fill="auto"/>
          </w:tcPr>
          <w:p w:rsidR="001F5E28" w:rsidRPr="00EF14C8" w:rsidRDefault="002F72D1" w:rsidP="008F1E55">
            <w:pPr>
              <w:spacing w:line="232" w:lineRule="auto"/>
              <w:jc w:val="right"/>
              <w:rPr>
                <w:rFonts w:ascii="Times New Roman" w:eastAsia="Times New Roman" w:hAnsi="Times New Roman" w:cs="Times New Roman"/>
                <w:b/>
                <w:color w:val="000000"/>
                <w:spacing w:val="-2"/>
                <w:sz w:val="28"/>
              </w:rPr>
            </w:pPr>
            <w:r w:rsidRPr="00EF14C8">
              <w:rPr>
                <w:rFonts w:ascii="Times New Roman" w:eastAsia="Times New Roman" w:hAnsi="Times New Roman" w:cs="Times New Roman"/>
                <w:b/>
                <w:color w:val="000000"/>
                <w:spacing w:val="-2"/>
                <w:sz w:val="28"/>
              </w:rPr>
              <w:t>2</w:t>
            </w:r>
            <w:r w:rsidR="001D1A6A" w:rsidRPr="00EF14C8">
              <w:rPr>
                <w:rFonts w:ascii="Times New Roman" w:eastAsia="Times New Roman" w:hAnsi="Times New Roman" w:cs="Times New Roman"/>
                <w:b/>
                <w:color w:val="000000"/>
                <w:spacing w:val="-2"/>
                <w:sz w:val="28"/>
              </w:rPr>
              <w:t>0 баллов.</w:t>
            </w:r>
          </w:p>
        </w:tc>
        <w:tc>
          <w:tcPr>
            <w:tcW w:w="1635" w:type="dxa"/>
            <w:gridSpan w:val="10"/>
          </w:tcPr>
          <w:p w:rsidR="001F5E28" w:rsidRPr="009957FF" w:rsidRDefault="001F5E28" w:rsidP="008F1E55"/>
        </w:tc>
      </w:tr>
      <w:tr w:rsidR="001F5E28" w:rsidRPr="009957FF" w:rsidTr="001D0AC5">
        <w:trPr>
          <w:trHeight w:hRule="exact" w:val="1701"/>
        </w:trPr>
        <w:tc>
          <w:tcPr>
            <w:tcW w:w="379" w:type="dxa"/>
            <w:gridSpan w:val="5"/>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1.</w:t>
            </w:r>
          </w:p>
        </w:tc>
        <w:tc>
          <w:tcPr>
            <w:tcW w:w="47" w:type="dxa"/>
          </w:tcPr>
          <w:p w:rsidR="001F5E28" w:rsidRPr="00EF14C8" w:rsidRDefault="001F5E28" w:rsidP="008F1E55"/>
        </w:tc>
        <w:tc>
          <w:tcPr>
            <w:tcW w:w="9510" w:type="dxa"/>
            <w:gridSpan w:val="13"/>
            <w:vMerge w:val="restart"/>
          </w:tcPr>
          <w:p w:rsidR="001D0AC5" w:rsidRPr="00EF14C8" w:rsidRDefault="001D0AC5" w:rsidP="001D0AC5">
            <w:pPr>
              <w:widowControl w:val="0"/>
              <w:tabs>
                <w:tab w:val="left" w:pos="2539"/>
              </w:tabs>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Что из приведенного ниже следует включить в качестве статей в отчет об изменениях собственного капитала?</w:t>
            </w:r>
          </w:p>
          <w:p w:rsidR="001D0AC5" w:rsidRPr="00EF14C8" w:rsidRDefault="001D0AC5" w:rsidP="00B2288D">
            <w:pPr>
              <w:widowControl w:val="0"/>
              <w:numPr>
                <w:ilvl w:val="0"/>
                <w:numId w:val="3"/>
              </w:numPr>
              <w:tabs>
                <w:tab w:val="left" w:pos="284"/>
              </w:tabs>
              <w:jc w:val="both"/>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Совокупный</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доход</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за</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год</w:t>
            </w:r>
            <w:proofErr w:type="spellEnd"/>
          </w:p>
          <w:p w:rsidR="001D0AC5" w:rsidRPr="00EF14C8" w:rsidRDefault="001D0AC5" w:rsidP="00B2288D">
            <w:pPr>
              <w:widowControl w:val="0"/>
              <w:numPr>
                <w:ilvl w:val="0"/>
                <w:numId w:val="3"/>
              </w:numPr>
              <w:tabs>
                <w:tab w:val="left" w:pos="284"/>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Доходы от инвестиций в виде дивидендов</w:t>
            </w:r>
          </w:p>
          <w:p w:rsidR="001D0AC5" w:rsidRPr="00EF14C8" w:rsidRDefault="001D0AC5" w:rsidP="00B2288D">
            <w:pPr>
              <w:widowControl w:val="0"/>
              <w:numPr>
                <w:ilvl w:val="0"/>
                <w:numId w:val="3"/>
              </w:numPr>
              <w:tabs>
                <w:tab w:val="left" w:pos="284"/>
              </w:tabs>
              <w:jc w:val="both"/>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Доход</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от</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переоценки</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долгосрочных</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активов</w:t>
            </w:r>
            <w:proofErr w:type="spellEnd"/>
          </w:p>
          <w:p w:rsidR="001D0AC5" w:rsidRPr="00EF14C8" w:rsidRDefault="001D0AC5" w:rsidP="00B2288D">
            <w:pPr>
              <w:widowControl w:val="0"/>
              <w:numPr>
                <w:ilvl w:val="0"/>
                <w:numId w:val="3"/>
              </w:numPr>
              <w:tabs>
                <w:tab w:val="left" w:pos="284"/>
              </w:tabs>
              <w:jc w:val="both"/>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Признанные</w:t>
            </w:r>
            <w:proofErr w:type="spellEnd"/>
            <w:r w:rsidRPr="00EF14C8">
              <w:rPr>
                <w:rFonts w:ascii="Times New Roman" w:eastAsia="Times New Roman" w:hAnsi="Times New Roman" w:cs="Times New Roman"/>
                <w:sz w:val="24"/>
                <w:lang w:val="en-US" w:eastAsia="en-US"/>
              </w:rPr>
              <w:t xml:space="preserve"> в </w:t>
            </w:r>
            <w:proofErr w:type="spellStart"/>
            <w:r w:rsidRPr="00EF14C8">
              <w:rPr>
                <w:rFonts w:ascii="Times New Roman" w:eastAsia="Times New Roman" w:hAnsi="Times New Roman" w:cs="Times New Roman"/>
                <w:sz w:val="24"/>
                <w:lang w:val="en-US" w:eastAsia="en-US"/>
              </w:rPr>
              <w:t>отчетном</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периоде</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дивиденды</w:t>
            </w:r>
            <w:proofErr w:type="spellEnd"/>
          </w:p>
          <w:p w:rsidR="001F5E28" w:rsidRPr="00EF14C8" w:rsidRDefault="001F5E28" w:rsidP="002F72D1">
            <w:pPr>
              <w:tabs>
                <w:tab w:val="left" w:pos="284"/>
              </w:tabs>
              <w:jc w:val="both"/>
            </w:pPr>
          </w:p>
        </w:tc>
        <w:tc>
          <w:tcPr>
            <w:tcW w:w="1635" w:type="dxa"/>
            <w:gridSpan w:val="10"/>
          </w:tcPr>
          <w:p w:rsidR="001F5E28" w:rsidRPr="009957FF" w:rsidRDefault="001F5E28" w:rsidP="008F1E55"/>
        </w:tc>
      </w:tr>
      <w:tr w:rsidR="001F5E28" w:rsidRPr="009957FF" w:rsidTr="003539BA">
        <w:trPr>
          <w:trHeight w:hRule="exact" w:val="80"/>
        </w:trPr>
        <w:tc>
          <w:tcPr>
            <w:tcW w:w="426" w:type="dxa"/>
            <w:gridSpan w:val="6"/>
          </w:tcPr>
          <w:p w:rsidR="001F5E28" w:rsidRPr="00EF14C8" w:rsidRDefault="001F5E28" w:rsidP="008F1E55"/>
        </w:tc>
        <w:tc>
          <w:tcPr>
            <w:tcW w:w="9510" w:type="dxa"/>
            <w:gridSpan w:val="13"/>
            <w:vMerge/>
          </w:tcPr>
          <w:p w:rsidR="001F5E28" w:rsidRPr="00EF14C8" w:rsidRDefault="001F5E28" w:rsidP="008F1E55"/>
        </w:tc>
        <w:tc>
          <w:tcPr>
            <w:tcW w:w="1635" w:type="dxa"/>
            <w:gridSpan w:val="10"/>
          </w:tcPr>
          <w:p w:rsidR="001F5E28" w:rsidRPr="009957FF" w:rsidRDefault="001F5E28" w:rsidP="008F1E55"/>
        </w:tc>
      </w:tr>
      <w:tr w:rsidR="00A01FCE" w:rsidRPr="009957FF" w:rsidTr="002F72D1">
        <w:trPr>
          <w:trHeight w:hRule="exact" w:val="315"/>
        </w:trPr>
        <w:tc>
          <w:tcPr>
            <w:tcW w:w="851" w:type="dxa"/>
            <w:gridSpan w:val="11"/>
          </w:tcPr>
          <w:p w:rsidR="00A01FCE" w:rsidRPr="00EF14C8" w:rsidRDefault="00A01FCE" w:rsidP="008F1E55"/>
        </w:tc>
        <w:tc>
          <w:tcPr>
            <w:tcW w:w="425" w:type="dxa"/>
            <w:gridSpan w:val="4"/>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660" w:type="dxa"/>
            <w:gridSpan w:val="4"/>
            <w:shd w:val="clear" w:color="auto" w:fill="auto"/>
          </w:tcPr>
          <w:p w:rsidR="001D0AC5" w:rsidRPr="00EF14C8" w:rsidRDefault="001D0AC5" w:rsidP="008750EA">
            <w:pPr>
              <w:rPr>
                <w:rFonts w:ascii="Times New Roman" w:hAnsi="Times New Roman" w:cs="Times New Roman"/>
                <w:sz w:val="24"/>
                <w:szCs w:val="24"/>
              </w:rPr>
            </w:pPr>
            <w:r w:rsidRPr="00EF14C8">
              <w:rPr>
                <w:rFonts w:ascii="Times New Roman" w:hAnsi="Times New Roman" w:cs="Times New Roman"/>
                <w:sz w:val="24"/>
                <w:szCs w:val="24"/>
              </w:rPr>
              <w:t xml:space="preserve">Только 1 и 4 </w:t>
            </w:r>
          </w:p>
          <w:p w:rsidR="00A01FCE" w:rsidRPr="00EF14C8" w:rsidRDefault="00A01FCE" w:rsidP="00D1319C">
            <w:pPr>
              <w:rPr>
                <w:rFonts w:ascii="Times New Roman" w:hAnsi="Times New Roman" w:cs="Times New Roman"/>
              </w:rPr>
            </w:pPr>
          </w:p>
        </w:tc>
        <w:tc>
          <w:tcPr>
            <w:tcW w:w="1635" w:type="dxa"/>
            <w:gridSpan w:val="10"/>
          </w:tcPr>
          <w:p w:rsidR="00A01FCE" w:rsidRPr="009957FF" w:rsidRDefault="00A01FCE" w:rsidP="008F1E55"/>
        </w:tc>
      </w:tr>
      <w:tr w:rsidR="00A01FCE" w:rsidRPr="009957FF" w:rsidTr="002F72D1">
        <w:trPr>
          <w:trHeight w:hRule="exact" w:val="299"/>
        </w:trPr>
        <w:tc>
          <w:tcPr>
            <w:tcW w:w="851" w:type="dxa"/>
            <w:gridSpan w:val="11"/>
          </w:tcPr>
          <w:p w:rsidR="00A01FCE" w:rsidRPr="00EF14C8" w:rsidRDefault="00A01FCE" w:rsidP="008F1E55"/>
        </w:tc>
        <w:tc>
          <w:tcPr>
            <w:tcW w:w="425" w:type="dxa"/>
            <w:gridSpan w:val="4"/>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660" w:type="dxa"/>
            <w:gridSpan w:val="4"/>
            <w:shd w:val="clear" w:color="auto" w:fill="auto"/>
          </w:tcPr>
          <w:p w:rsidR="001D0AC5" w:rsidRPr="00EF14C8" w:rsidRDefault="001D0AC5" w:rsidP="001D0AC5">
            <w:pPr>
              <w:widowControl w:val="0"/>
              <w:jc w:val="both"/>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Только</w:t>
            </w:r>
            <w:proofErr w:type="spellEnd"/>
            <w:r w:rsidRPr="00EF14C8">
              <w:rPr>
                <w:rFonts w:ascii="Times New Roman" w:eastAsia="Times New Roman" w:hAnsi="Times New Roman" w:cs="Times New Roman"/>
                <w:sz w:val="24"/>
                <w:lang w:val="en-US" w:eastAsia="en-US"/>
              </w:rPr>
              <w:t xml:space="preserve"> 1 и 3 </w:t>
            </w:r>
          </w:p>
          <w:p w:rsidR="00A01FCE" w:rsidRPr="00EF14C8" w:rsidRDefault="00A01FCE" w:rsidP="00A01FCE">
            <w:pPr>
              <w:widowControl w:val="0"/>
              <w:jc w:val="both"/>
              <w:rPr>
                <w:rFonts w:ascii="Times New Roman" w:hAnsi="Times New Roman"/>
                <w:sz w:val="24"/>
              </w:rPr>
            </w:pPr>
          </w:p>
        </w:tc>
        <w:tc>
          <w:tcPr>
            <w:tcW w:w="1635" w:type="dxa"/>
            <w:gridSpan w:val="10"/>
          </w:tcPr>
          <w:p w:rsidR="00A01FCE" w:rsidRPr="009957FF" w:rsidRDefault="00A01FCE" w:rsidP="008F1E55"/>
        </w:tc>
      </w:tr>
      <w:tr w:rsidR="00A01FCE" w:rsidRPr="009957FF" w:rsidTr="002F72D1">
        <w:trPr>
          <w:trHeight w:hRule="exact" w:val="329"/>
        </w:trPr>
        <w:tc>
          <w:tcPr>
            <w:tcW w:w="851" w:type="dxa"/>
            <w:gridSpan w:val="11"/>
          </w:tcPr>
          <w:p w:rsidR="00A01FCE" w:rsidRPr="00EF14C8" w:rsidRDefault="00A01FCE" w:rsidP="008F1E55"/>
        </w:tc>
        <w:tc>
          <w:tcPr>
            <w:tcW w:w="425" w:type="dxa"/>
            <w:gridSpan w:val="4"/>
            <w:shd w:val="clear" w:color="auto" w:fill="auto"/>
          </w:tcPr>
          <w:p w:rsidR="00A01FCE" w:rsidRPr="00EF14C8" w:rsidRDefault="00A01FCE" w:rsidP="001D0AC5">
            <w:pPr>
              <w:rPr>
                <w:rFonts w:ascii="Times New Roman" w:hAnsi="Times New Roman" w:cs="Times New Roman"/>
              </w:rPr>
            </w:pPr>
            <w:r w:rsidRPr="00EF14C8">
              <w:rPr>
                <w:rFonts w:ascii="Times New Roman" w:hAnsi="Times New Roman" w:cs="Times New Roman"/>
                <w:sz w:val="24"/>
              </w:rPr>
              <w:t>C.</w:t>
            </w:r>
          </w:p>
        </w:tc>
        <w:tc>
          <w:tcPr>
            <w:tcW w:w="8660" w:type="dxa"/>
            <w:gridSpan w:val="4"/>
            <w:shd w:val="clear" w:color="auto" w:fill="auto"/>
          </w:tcPr>
          <w:p w:rsidR="001D0AC5" w:rsidRPr="00EF14C8" w:rsidRDefault="001D0AC5" w:rsidP="001D0AC5">
            <w:pPr>
              <w:widowControl w:val="0"/>
              <w:jc w:val="both"/>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val="en-US" w:eastAsia="en-US"/>
              </w:rPr>
              <w:t>1, 2 и 3</w:t>
            </w:r>
          </w:p>
          <w:p w:rsidR="00A01FCE" w:rsidRPr="00EF14C8" w:rsidRDefault="00A01FCE" w:rsidP="003539BA">
            <w:pPr>
              <w:widowControl w:val="0"/>
              <w:jc w:val="both"/>
              <w:rPr>
                <w:rFonts w:ascii="Times New Roman" w:hAnsi="Times New Roman"/>
                <w:sz w:val="24"/>
              </w:rPr>
            </w:pPr>
          </w:p>
        </w:tc>
        <w:tc>
          <w:tcPr>
            <w:tcW w:w="1635" w:type="dxa"/>
            <w:gridSpan w:val="10"/>
          </w:tcPr>
          <w:p w:rsidR="00A01FCE" w:rsidRPr="009957FF" w:rsidRDefault="00A01FCE" w:rsidP="008F1E55"/>
        </w:tc>
      </w:tr>
      <w:tr w:rsidR="00A01FCE" w:rsidRPr="009957FF" w:rsidTr="002F72D1">
        <w:trPr>
          <w:trHeight w:hRule="exact" w:val="315"/>
        </w:trPr>
        <w:tc>
          <w:tcPr>
            <w:tcW w:w="851" w:type="dxa"/>
            <w:gridSpan w:val="11"/>
          </w:tcPr>
          <w:p w:rsidR="00A01FCE" w:rsidRPr="00EF14C8" w:rsidRDefault="00A01FCE" w:rsidP="008F1E55"/>
        </w:tc>
        <w:tc>
          <w:tcPr>
            <w:tcW w:w="425" w:type="dxa"/>
            <w:gridSpan w:val="4"/>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660" w:type="dxa"/>
            <w:gridSpan w:val="4"/>
            <w:shd w:val="clear" w:color="auto" w:fill="auto"/>
          </w:tcPr>
          <w:p w:rsidR="001D0AC5" w:rsidRPr="00EF14C8" w:rsidRDefault="001D0AC5" w:rsidP="001D0AC5">
            <w:pPr>
              <w:widowControl w:val="0"/>
              <w:jc w:val="both"/>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val="en-US" w:eastAsia="en-US"/>
              </w:rPr>
              <w:t>1, 3 и 4</w:t>
            </w:r>
          </w:p>
          <w:p w:rsidR="00A01FCE" w:rsidRPr="00EF14C8" w:rsidRDefault="00A01FCE" w:rsidP="00A01FCE">
            <w:pPr>
              <w:widowControl w:val="0"/>
              <w:jc w:val="both"/>
              <w:rPr>
                <w:rFonts w:ascii="Times New Roman" w:hAnsi="Times New Roman"/>
                <w:sz w:val="24"/>
              </w:rPr>
            </w:pPr>
          </w:p>
        </w:tc>
        <w:tc>
          <w:tcPr>
            <w:tcW w:w="1635" w:type="dxa"/>
            <w:gridSpan w:val="10"/>
          </w:tcPr>
          <w:p w:rsidR="00A01FCE" w:rsidRPr="009957FF" w:rsidRDefault="00A01FCE" w:rsidP="008F1E55"/>
        </w:tc>
      </w:tr>
      <w:tr w:rsidR="001F5E28" w:rsidRPr="009957FF" w:rsidTr="007568F0">
        <w:trPr>
          <w:trHeight w:hRule="exact" w:val="129"/>
        </w:trPr>
        <w:tc>
          <w:tcPr>
            <w:tcW w:w="379" w:type="dxa"/>
            <w:gridSpan w:val="5"/>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2.</w:t>
            </w:r>
          </w:p>
        </w:tc>
        <w:tc>
          <w:tcPr>
            <w:tcW w:w="97" w:type="dxa"/>
            <w:gridSpan w:val="4"/>
          </w:tcPr>
          <w:p w:rsidR="001F5E28" w:rsidRPr="00EF14C8" w:rsidRDefault="001F5E28" w:rsidP="008F1E55"/>
        </w:tc>
        <w:tc>
          <w:tcPr>
            <w:tcW w:w="9460" w:type="dxa"/>
            <w:gridSpan w:val="10"/>
            <w:vMerge w:val="restart"/>
          </w:tcPr>
          <w:p w:rsidR="001D0AC5" w:rsidRPr="00EF14C8" w:rsidRDefault="001D0AC5" w:rsidP="001D0AC5">
            <w:pPr>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1 января 2017года товарные запасы компании «АВС» составляли 1</w:t>
            </w:r>
            <w:r w:rsidRPr="00EF14C8">
              <w:rPr>
                <w:rFonts w:ascii="Times New Roman" w:eastAsia="Times New Roman" w:hAnsi="Times New Roman" w:cs="Times New Roman"/>
                <w:b/>
                <w:sz w:val="24"/>
                <w:lang w:val="en-US" w:eastAsia="en-US"/>
              </w:rPr>
              <w:t> </w:t>
            </w:r>
            <w:r w:rsidRPr="00EF14C8">
              <w:rPr>
                <w:rFonts w:ascii="Times New Roman" w:eastAsia="Times New Roman" w:hAnsi="Times New Roman" w:cs="Times New Roman"/>
                <w:b/>
                <w:sz w:val="24"/>
                <w:lang w:eastAsia="en-US"/>
              </w:rPr>
              <w:t>000</w:t>
            </w:r>
            <w:r w:rsidRPr="00EF14C8">
              <w:rPr>
                <w:rFonts w:ascii="Times New Roman" w:eastAsia="Times New Roman" w:hAnsi="Times New Roman" w:cs="Times New Roman"/>
                <w:b/>
                <w:sz w:val="24"/>
                <w:lang w:val="en-US" w:eastAsia="en-US"/>
              </w:rPr>
              <w:t> </w:t>
            </w:r>
            <w:r w:rsidRPr="00EF14C8">
              <w:rPr>
                <w:rFonts w:ascii="Times New Roman" w:eastAsia="Times New Roman" w:hAnsi="Times New Roman" w:cs="Times New Roman"/>
                <w:b/>
                <w:sz w:val="24"/>
                <w:lang w:eastAsia="en-US"/>
              </w:rPr>
              <w:t>000 тенге.</w:t>
            </w:r>
            <w:r w:rsidRPr="00EF14C8">
              <w:rPr>
                <w:rFonts w:ascii="Times New Roman" w:eastAsia="Times New Roman" w:hAnsi="Times New Roman" w:cs="Times New Roman"/>
                <w:b/>
                <w:sz w:val="24"/>
                <w:lang w:eastAsia="en-US"/>
              </w:rPr>
              <w:br/>
              <w:t>В течение 2017года «АВС» закупила товаров на сумму 2</w:t>
            </w:r>
            <w:r w:rsidRPr="00EF14C8">
              <w:rPr>
                <w:rFonts w:ascii="Times New Roman" w:eastAsia="Times New Roman" w:hAnsi="Times New Roman" w:cs="Times New Roman"/>
                <w:b/>
                <w:sz w:val="24"/>
                <w:lang w:val="en-US" w:eastAsia="en-US"/>
              </w:rPr>
              <w:t> </w:t>
            </w:r>
            <w:r w:rsidRPr="00EF14C8">
              <w:rPr>
                <w:rFonts w:ascii="Times New Roman" w:eastAsia="Times New Roman" w:hAnsi="Times New Roman" w:cs="Times New Roman"/>
                <w:b/>
                <w:sz w:val="24"/>
                <w:lang w:eastAsia="en-US"/>
              </w:rPr>
              <w:t>000</w:t>
            </w:r>
            <w:r w:rsidRPr="00EF14C8">
              <w:rPr>
                <w:rFonts w:ascii="Times New Roman" w:eastAsia="Times New Roman" w:hAnsi="Times New Roman" w:cs="Times New Roman"/>
                <w:b/>
                <w:sz w:val="24"/>
                <w:lang w:val="en-US" w:eastAsia="en-US"/>
              </w:rPr>
              <w:t> </w:t>
            </w:r>
            <w:r w:rsidRPr="00EF14C8">
              <w:rPr>
                <w:rFonts w:ascii="Times New Roman" w:eastAsia="Times New Roman" w:hAnsi="Times New Roman" w:cs="Times New Roman"/>
                <w:b/>
                <w:sz w:val="24"/>
                <w:lang w:eastAsia="en-US"/>
              </w:rPr>
              <w:t>000 тенге и отразила в своей отчетности продажи на сумму 2</w:t>
            </w:r>
            <w:r w:rsidRPr="00EF14C8">
              <w:rPr>
                <w:rFonts w:ascii="Times New Roman" w:eastAsia="Times New Roman" w:hAnsi="Times New Roman" w:cs="Times New Roman"/>
                <w:b/>
                <w:sz w:val="24"/>
                <w:lang w:val="en-US" w:eastAsia="en-US"/>
              </w:rPr>
              <w:t> </w:t>
            </w:r>
            <w:r w:rsidRPr="00EF14C8">
              <w:rPr>
                <w:rFonts w:ascii="Times New Roman" w:eastAsia="Times New Roman" w:hAnsi="Times New Roman" w:cs="Times New Roman"/>
                <w:b/>
                <w:sz w:val="24"/>
                <w:lang w:eastAsia="en-US"/>
              </w:rPr>
              <w:t>500</w:t>
            </w:r>
            <w:r w:rsidRPr="00EF14C8">
              <w:rPr>
                <w:rFonts w:ascii="Times New Roman" w:eastAsia="Times New Roman" w:hAnsi="Times New Roman" w:cs="Times New Roman"/>
                <w:b/>
                <w:sz w:val="24"/>
                <w:lang w:val="en-US" w:eastAsia="en-US"/>
              </w:rPr>
              <w:t> </w:t>
            </w:r>
            <w:r w:rsidRPr="00EF14C8">
              <w:rPr>
                <w:rFonts w:ascii="Times New Roman" w:eastAsia="Times New Roman" w:hAnsi="Times New Roman" w:cs="Times New Roman"/>
                <w:b/>
                <w:sz w:val="24"/>
                <w:lang w:eastAsia="en-US"/>
              </w:rPr>
              <w:t xml:space="preserve">000 тенге. Норма валовой прибыли на данные </w:t>
            </w:r>
            <w:proofErr w:type="gramStart"/>
            <w:r w:rsidRPr="00EF14C8">
              <w:rPr>
                <w:rFonts w:ascii="Times New Roman" w:eastAsia="Times New Roman" w:hAnsi="Times New Roman" w:cs="Times New Roman"/>
                <w:b/>
                <w:sz w:val="24"/>
                <w:lang w:eastAsia="en-US"/>
              </w:rPr>
              <w:t>продажи</w:t>
            </w:r>
            <w:proofErr w:type="gramEnd"/>
            <w:r w:rsidRPr="00EF14C8">
              <w:rPr>
                <w:rFonts w:ascii="Times New Roman" w:eastAsia="Times New Roman" w:hAnsi="Times New Roman" w:cs="Times New Roman"/>
                <w:b/>
                <w:sz w:val="24"/>
                <w:lang w:eastAsia="en-US"/>
              </w:rPr>
              <w:t xml:space="preserve"> составляет 25%. </w:t>
            </w:r>
            <w:proofErr w:type="gramStart"/>
            <w:r w:rsidRPr="00EF14C8">
              <w:rPr>
                <w:rFonts w:ascii="Times New Roman" w:eastAsia="Times New Roman" w:hAnsi="Times New Roman" w:cs="Times New Roman"/>
                <w:b/>
                <w:sz w:val="24"/>
                <w:lang w:eastAsia="en-US"/>
              </w:rPr>
              <w:t>Какова</w:t>
            </w:r>
            <w:proofErr w:type="gramEnd"/>
            <w:r w:rsidRPr="00EF14C8">
              <w:rPr>
                <w:rFonts w:ascii="Times New Roman" w:eastAsia="Times New Roman" w:hAnsi="Times New Roman" w:cs="Times New Roman"/>
                <w:b/>
                <w:sz w:val="24"/>
                <w:lang w:eastAsia="en-US"/>
              </w:rPr>
              <w:t xml:space="preserve"> сумма товарных запасов компании «АВС»</w:t>
            </w:r>
            <w:r w:rsidRPr="00EF14C8">
              <w:rPr>
                <w:rFonts w:ascii="Times New Roman" w:eastAsia="Times New Roman" w:hAnsi="Times New Roman" w:cs="Times New Roman"/>
                <w:b/>
                <w:sz w:val="24"/>
                <w:lang w:eastAsia="en-US"/>
              </w:rPr>
              <w:br/>
              <w:t>на 31 декабря 2017года?</w:t>
            </w:r>
          </w:p>
          <w:p w:rsidR="001F5E28" w:rsidRPr="00EF14C8" w:rsidRDefault="001F5E28" w:rsidP="002F72D1">
            <w:pPr>
              <w:jc w:val="both"/>
              <w:rPr>
                <w:sz w:val="26"/>
                <w:szCs w:val="26"/>
              </w:rPr>
            </w:pPr>
          </w:p>
        </w:tc>
        <w:tc>
          <w:tcPr>
            <w:tcW w:w="1635" w:type="dxa"/>
            <w:gridSpan w:val="10"/>
          </w:tcPr>
          <w:p w:rsidR="001F5E28" w:rsidRPr="009957FF" w:rsidRDefault="001F5E28" w:rsidP="008F1E55"/>
        </w:tc>
      </w:tr>
      <w:tr w:rsidR="001F5E28" w:rsidRPr="009957FF" w:rsidTr="007568F0">
        <w:trPr>
          <w:trHeight w:hRule="exact" w:val="80"/>
        </w:trPr>
        <w:tc>
          <w:tcPr>
            <w:tcW w:w="476" w:type="dxa"/>
            <w:gridSpan w:val="9"/>
          </w:tcPr>
          <w:p w:rsidR="001F5E28" w:rsidRPr="00EF14C8" w:rsidRDefault="001F5E28" w:rsidP="008F1E55"/>
        </w:tc>
        <w:tc>
          <w:tcPr>
            <w:tcW w:w="9460" w:type="dxa"/>
            <w:gridSpan w:val="10"/>
            <w:vMerge/>
          </w:tcPr>
          <w:p w:rsidR="001F5E28" w:rsidRPr="00EF14C8" w:rsidRDefault="001F5E28" w:rsidP="008F1E55"/>
        </w:tc>
        <w:tc>
          <w:tcPr>
            <w:tcW w:w="1635" w:type="dxa"/>
            <w:gridSpan w:val="10"/>
          </w:tcPr>
          <w:p w:rsidR="001F5E28" w:rsidRPr="009957FF" w:rsidRDefault="001F5E28" w:rsidP="008F1E55"/>
        </w:tc>
      </w:tr>
      <w:tr w:rsidR="001F5E28" w:rsidRPr="009957FF" w:rsidTr="007568F0">
        <w:trPr>
          <w:trHeight w:hRule="exact" w:val="80"/>
        </w:trPr>
        <w:tc>
          <w:tcPr>
            <w:tcW w:w="476" w:type="dxa"/>
            <w:gridSpan w:val="9"/>
          </w:tcPr>
          <w:p w:rsidR="001F5E28" w:rsidRPr="00EF14C8" w:rsidRDefault="001F5E28" w:rsidP="008F1E55"/>
        </w:tc>
        <w:tc>
          <w:tcPr>
            <w:tcW w:w="9460" w:type="dxa"/>
            <w:gridSpan w:val="10"/>
            <w:vMerge/>
          </w:tcPr>
          <w:p w:rsidR="001F5E28" w:rsidRPr="00EF14C8" w:rsidRDefault="001F5E28" w:rsidP="008F1E55"/>
        </w:tc>
        <w:tc>
          <w:tcPr>
            <w:tcW w:w="1635" w:type="dxa"/>
            <w:gridSpan w:val="10"/>
          </w:tcPr>
          <w:p w:rsidR="001F5E28" w:rsidRPr="009957FF" w:rsidRDefault="001F5E28" w:rsidP="008F1E55"/>
        </w:tc>
      </w:tr>
      <w:tr w:rsidR="001F5E28" w:rsidRPr="009957FF" w:rsidTr="001D0AC5">
        <w:trPr>
          <w:trHeight w:hRule="exact" w:val="1040"/>
        </w:trPr>
        <w:tc>
          <w:tcPr>
            <w:tcW w:w="476" w:type="dxa"/>
            <w:gridSpan w:val="9"/>
          </w:tcPr>
          <w:p w:rsidR="001F5E28" w:rsidRPr="00EF14C8" w:rsidRDefault="001F5E28" w:rsidP="008F1E55"/>
        </w:tc>
        <w:tc>
          <w:tcPr>
            <w:tcW w:w="9460" w:type="dxa"/>
            <w:gridSpan w:val="10"/>
            <w:vMerge/>
          </w:tcPr>
          <w:p w:rsidR="001F5E28" w:rsidRPr="00EF14C8" w:rsidRDefault="001F5E28" w:rsidP="008F1E55"/>
        </w:tc>
        <w:tc>
          <w:tcPr>
            <w:tcW w:w="1635" w:type="dxa"/>
            <w:gridSpan w:val="10"/>
          </w:tcPr>
          <w:p w:rsidR="001F5E28" w:rsidRPr="009957FF" w:rsidRDefault="001F5E28" w:rsidP="008F1E55"/>
        </w:tc>
      </w:tr>
      <w:tr w:rsidR="00A01FCE" w:rsidRPr="009957FF" w:rsidTr="003539BA">
        <w:trPr>
          <w:trHeight w:hRule="exact" w:val="291"/>
        </w:trPr>
        <w:tc>
          <w:tcPr>
            <w:tcW w:w="851" w:type="dxa"/>
            <w:gridSpan w:val="11"/>
          </w:tcPr>
          <w:p w:rsidR="00A01FCE" w:rsidRPr="00EF14C8" w:rsidRDefault="00A01FCE" w:rsidP="008F1E55"/>
        </w:tc>
        <w:tc>
          <w:tcPr>
            <w:tcW w:w="425" w:type="dxa"/>
            <w:gridSpan w:val="4"/>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660" w:type="dxa"/>
            <w:gridSpan w:val="4"/>
            <w:shd w:val="clear" w:color="auto" w:fill="auto"/>
          </w:tcPr>
          <w:p w:rsidR="001D0AC5" w:rsidRPr="00EF14C8" w:rsidRDefault="001D0AC5" w:rsidP="001D0AC5">
            <w:pPr>
              <w:tabs>
                <w:tab w:val="left" w:pos="709"/>
              </w:tabs>
              <w:jc w:val="both"/>
              <w:rPr>
                <w:rFonts w:ascii="Times New Roman" w:eastAsia="Times New Roman" w:hAnsi="Times New Roman" w:cs="Times New Roman"/>
                <w:sz w:val="24"/>
                <w:shd w:val="clear" w:color="auto" w:fill="FFFFFF"/>
                <w:lang w:eastAsia="en-US"/>
              </w:rPr>
            </w:pPr>
            <w:r w:rsidRPr="00EF14C8">
              <w:rPr>
                <w:rFonts w:ascii="Times New Roman" w:eastAsia="Times New Roman" w:hAnsi="Times New Roman" w:cs="Times New Roman"/>
                <w:sz w:val="24"/>
                <w:shd w:val="clear" w:color="auto" w:fill="FFFFFF"/>
                <w:lang w:eastAsia="en-US"/>
              </w:rPr>
              <w:t>500</w:t>
            </w:r>
            <w:r w:rsidRPr="00EF14C8">
              <w:rPr>
                <w:rFonts w:ascii="Times New Roman" w:eastAsia="Times New Roman" w:hAnsi="Times New Roman" w:cs="Times New Roman"/>
                <w:sz w:val="24"/>
                <w:shd w:val="clear" w:color="auto" w:fill="FFFFFF"/>
                <w:lang w:val="en-US" w:eastAsia="en-US"/>
              </w:rPr>
              <w:t> </w:t>
            </w:r>
            <w:r w:rsidRPr="00EF14C8">
              <w:rPr>
                <w:rFonts w:ascii="Times New Roman" w:eastAsia="Times New Roman" w:hAnsi="Times New Roman" w:cs="Times New Roman"/>
                <w:sz w:val="24"/>
                <w:shd w:val="clear" w:color="auto" w:fill="FFFFFF"/>
                <w:lang w:eastAsia="en-US"/>
              </w:rPr>
              <w:t>000    тенге</w:t>
            </w:r>
          </w:p>
          <w:p w:rsidR="00A01FCE" w:rsidRPr="00EF14C8" w:rsidRDefault="00A01FCE" w:rsidP="00D1319C">
            <w:pPr>
              <w:jc w:val="both"/>
              <w:rPr>
                <w:rFonts w:ascii="Times New Roman" w:hAnsi="Times New Roman" w:cs="Times New Roman"/>
                <w:sz w:val="24"/>
                <w:szCs w:val="24"/>
              </w:rPr>
            </w:pPr>
          </w:p>
        </w:tc>
        <w:tc>
          <w:tcPr>
            <w:tcW w:w="1635" w:type="dxa"/>
            <w:gridSpan w:val="10"/>
          </w:tcPr>
          <w:p w:rsidR="00A01FCE" w:rsidRPr="009957FF" w:rsidRDefault="00A01FCE" w:rsidP="008F1E55"/>
        </w:tc>
      </w:tr>
      <w:tr w:rsidR="00A01FCE" w:rsidRPr="009957FF" w:rsidTr="003539BA">
        <w:trPr>
          <w:trHeight w:hRule="exact" w:val="282"/>
        </w:trPr>
        <w:tc>
          <w:tcPr>
            <w:tcW w:w="851" w:type="dxa"/>
            <w:gridSpan w:val="11"/>
          </w:tcPr>
          <w:p w:rsidR="00A01FCE" w:rsidRPr="00EF14C8" w:rsidRDefault="00A01FCE" w:rsidP="008F1E55"/>
        </w:tc>
        <w:tc>
          <w:tcPr>
            <w:tcW w:w="425" w:type="dxa"/>
            <w:gridSpan w:val="4"/>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660" w:type="dxa"/>
            <w:gridSpan w:val="4"/>
            <w:shd w:val="clear" w:color="auto" w:fill="auto"/>
          </w:tcPr>
          <w:p w:rsidR="001D0AC5" w:rsidRPr="00EF14C8" w:rsidRDefault="001D0AC5" w:rsidP="001D0AC5">
            <w:pPr>
              <w:tabs>
                <w:tab w:val="left" w:pos="709"/>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625</w:t>
            </w:r>
            <w:r w:rsidRPr="00EF14C8">
              <w:rPr>
                <w:rFonts w:ascii="Times New Roman" w:eastAsia="Times New Roman" w:hAnsi="Times New Roman" w:cs="Times New Roman"/>
                <w:sz w:val="24"/>
                <w:lang w:val="en-US" w:eastAsia="en-US"/>
              </w:rPr>
              <w:t> </w:t>
            </w:r>
            <w:r w:rsidRPr="00EF14C8">
              <w:rPr>
                <w:rFonts w:ascii="Times New Roman" w:eastAsia="Times New Roman" w:hAnsi="Times New Roman" w:cs="Times New Roman"/>
                <w:sz w:val="24"/>
                <w:lang w:eastAsia="en-US"/>
              </w:rPr>
              <w:t>000    тенге</w:t>
            </w:r>
          </w:p>
          <w:p w:rsidR="00A01FCE" w:rsidRPr="00EF14C8" w:rsidRDefault="00A01FCE" w:rsidP="00A01FCE">
            <w:pPr>
              <w:tabs>
                <w:tab w:val="left" w:pos="709"/>
              </w:tabs>
              <w:jc w:val="both"/>
              <w:rPr>
                <w:rFonts w:ascii="Times New Roman" w:hAnsi="Times New Roman"/>
                <w:sz w:val="24"/>
              </w:rPr>
            </w:pPr>
          </w:p>
        </w:tc>
        <w:tc>
          <w:tcPr>
            <w:tcW w:w="1635" w:type="dxa"/>
            <w:gridSpan w:val="10"/>
          </w:tcPr>
          <w:p w:rsidR="00A01FCE" w:rsidRPr="009957FF" w:rsidRDefault="00A01FCE" w:rsidP="008F1E55"/>
        </w:tc>
      </w:tr>
      <w:tr w:rsidR="00A01FCE" w:rsidRPr="009957FF" w:rsidTr="003539BA">
        <w:trPr>
          <w:trHeight w:hRule="exact" w:val="285"/>
        </w:trPr>
        <w:tc>
          <w:tcPr>
            <w:tcW w:w="851" w:type="dxa"/>
            <w:gridSpan w:val="11"/>
          </w:tcPr>
          <w:p w:rsidR="00A01FCE" w:rsidRPr="00EF14C8" w:rsidRDefault="00A01FCE" w:rsidP="008F1E55"/>
        </w:tc>
        <w:tc>
          <w:tcPr>
            <w:tcW w:w="425" w:type="dxa"/>
            <w:gridSpan w:val="4"/>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660" w:type="dxa"/>
            <w:gridSpan w:val="4"/>
            <w:shd w:val="clear" w:color="auto" w:fill="auto"/>
          </w:tcPr>
          <w:p w:rsidR="001D0AC5" w:rsidRPr="00EF14C8" w:rsidRDefault="001D0AC5" w:rsidP="008750EA">
            <w:pPr>
              <w:rPr>
                <w:rFonts w:ascii="Times New Roman" w:hAnsi="Times New Roman" w:cs="Times New Roman"/>
                <w:sz w:val="24"/>
                <w:szCs w:val="24"/>
              </w:rPr>
            </w:pPr>
            <w:r w:rsidRPr="00EF14C8">
              <w:rPr>
                <w:rFonts w:ascii="Times New Roman" w:hAnsi="Times New Roman" w:cs="Times New Roman"/>
                <w:sz w:val="24"/>
                <w:szCs w:val="24"/>
              </w:rPr>
              <w:t>1 125 000 тенге</w:t>
            </w:r>
          </w:p>
          <w:p w:rsidR="00A01FCE" w:rsidRPr="00EF14C8" w:rsidRDefault="00A01FCE" w:rsidP="00A01FCE">
            <w:pPr>
              <w:tabs>
                <w:tab w:val="left" w:pos="709"/>
              </w:tabs>
              <w:jc w:val="both"/>
              <w:rPr>
                <w:rFonts w:ascii="Times New Roman" w:hAnsi="Times New Roman"/>
                <w:sz w:val="24"/>
              </w:rPr>
            </w:pPr>
          </w:p>
        </w:tc>
        <w:tc>
          <w:tcPr>
            <w:tcW w:w="1635" w:type="dxa"/>
            <w:gridSpan w:val="10"/>
          </w:tcPr>
          <w:p w:rsidR="00A01FCE" w:rsidRPr="009957FF" w:rsidRDefault="00A01FCE" w:rsidP="008F1E55"/>
        </w:tc>
      </w:tr>
      <w:tr w:rsidR="00A01FCE" w:rsidRPr="009957FF" w:rsidTr="003539BA">
        <w:trPr>
          <w:trHeight w:hRule="exact" w:val="291"/>
        </w:trPr>
        <w:tc>
          <w:tcPr>
            <w:tcW w:w="851" w:type="dxa"/>
            <w:gridSpan w:val="11"/>
          </w:tcPr>
          <w:p w:rsidR="00A01FCE" w:rsidRPr="00EF14C8" w:rsidRDefault="00A01FCE" w:rsidP="008F1E55"/>
        </w:tc>
        <w:tc>
          <w:tcPr>
            <w:tcW w:w="425" w:type="dxa"/>
            <w:gridSpan w:val="4"/>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660" w:type="dxa"/>
            <w:gridSpan w:val="4"/>
            <w:shd w:val="clear" w:color="auto" w:fill="auto"/>
          </w:tcPr>
          <w:p w:rsidR="001D0AC5" w:rsidRPr="00EF14C8" w:rsidRDefault="001D0AC5" w:rsidP="001D0AC5">
            <w:pPr>
              <w:tabs>
                <w:tab w:val="left" w:pos="709"/>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1</w:t>
            </w:r>
            <w:r w:rsidRPr="00EF14C8">
              <w:rPr>
                <w:rFonts w:ascii="Times New Roman" w:eastAsia="Times New Roman" w:hAnsi="Times New Roman" w:cs="Times New Roman"/>
                <w:sz w:val="24"/>
                <w:lang w:val="en-US" w:eastAsia="en-US"/>
              </w:rPr>
              <w:t> </w:t>
            </w:r>
            <w:r w:rsidRPr="00EF14C8">
              <w:rPr>
                <w:rFonts w:ascii="Times New Roman" w:eastAsia="Times New Roman" w:hAnsi="Times New Roman" w:cs="Times New Roman"/>
                <w:sz w:val="24"/>
                <w:lang w:eastAsia="en-US"/>
              </w:rPr>
              <w:t>875</w:t>
            </w:r>
            <w:r w:rsidRPr="00EF14C8">
              <w:rPr>
                <w:rFonts w:ascii="Times New Roman" w:eastAsia="Times New Roman" w:hAnsi="Times New Roman" w:cs="Times New Roman"/>
                <w:sz w:val="24"/>
                <w:lang w:val="en-US" w:eastAsia="en-US"/>
              </w:rPr>
              <w:t> </w:t>
            </w:r>
            <w:r w:rsidRPr="00EF14C8">
              <w:rPr>
                <w:rFonts w:ascii="Times New Roman" w:eastAsia="Times New Roman" w:hAnsi="Times New Roman" w:cs="Times New Roman"/>
                <w:sz w:val="24"/>
                <w:lang w:eastAsia="en-US"/>
              </w:rPr>
              <w:t>000 тенге</w:t>
            </w:r>
          </w:p>
          <w:p w:rsidR="00A01FCE" w:rsidRPr="00EF14C8" w:rsidRDefault="00A01FCE" w:rsidP="00A01FCE">
            <w:pPr>
              <w:tabs>
                <w:tab w:val="left" w:pos="709"/>
              </w:tabs>
              <w:rPr>
                <w:rFonts w:ascii="Times New Roman" w:hAnsi="Times New Roman"/>
                <w:sz w:val="24"/>
              </w:rPr>
            </w:pPr>
          </w:p>
        </w:tc>
        <w:tc>
          <w:tcPr>
            <w:tcW w:w="1635" w:type="dxa"/>
            <w:gridSpan w:val="10"/>
          </w:tcPr>
          <w:p w:rsidR="00A01FCE" w:rsidRPr="009957FF" w:rsidRDefault="00A01FCE" w:rsidP="008F1E55"/>
        </w:tc>
      </w:tr>
      <w:tr w:rsidR="00597503" w:rsidRPr="009957FF" w:rsidTr="007568F0">
        <w:trPr>
          <w:trHeight w:hRule="exact" w:val="239"/>
        </w:trPr>
        <w:tc>
          <w:tcPr>
            <w:tcW w:w="379" w:type="dxa"/>
            <w:gridSpan w:val="5"/>
            <w:shd w:val="clear" w:color="auto" w:fill="auto"/>
            <w:vAlign w:val="center"/>
          </w:tcPr>
          <w:p w:rsidR="00597503" w:rsidRPr="00EF14C8" w:rsidRDefault="00597503"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3.</w:t>
            </w:r>
          </w:p>
        </w:tc>
        <w:tc>
          <w:tcPr>
            <w:tcW w:w="97" w:type="dxa"/>
            <w:gridSpan w:val="4"/>
          </w:tcPr>
          <w:p w:rsidR="00597503" w:rsidRPr="00EF14C8" w:rsidRDefault="00597503" w:rsidP="008F1E55">
            <w:pPr>
              <w:rPr>
                <w:sz w:val="24"/>
                <w:szCs w:val="24"/>
              </w:rPr>
            </w:pPr>
          </w:p>
        </w:tc>
        <w:tc>
          <w:tcPr>
            <w:tcW w:w="9460" w:type="dxa"/>
            <w:gridSpan w:val="10"/>
            <w:vMerge w:val="restart"/>
          </w:tcPr>
          <w:p w:rsidR="001D0AC5" w:rsidRPr="00EF14C8" w:rsidRDefault="001D0AC5" w:rsidP="001D0AC5">
            <w:pPr>
              <w:jc w:val="both"/>
              <w:rPr>
                <w:rFonts w:ascii="Times New Roman" w:eastAsia="Times New Roman" w:hAnsi="Times New Roman" w:cs="Times New Roman"/>
                <w:b/>
                <w:sz w:val="24"/>
                <w:shd w:val="clear" w:color="auto" w:fill="FFFFFF"/>
                <w:lang w:eastAsia="en-US"/>
              </w:rPr>
            </w:pPr>
            <w:r w:rsidRPr="00EF14C8">
              <w:rPr>
                <w:rFonts w:ascii="Times New Roman" w:eastAsia="Times New Roman" w:hAnsi="Times New Roman" w:cs="Times New Roman"/>
                <w:b/>
                <w:sz w:val="24"/>
                <w:shd w:val="clear" w:color="auto" w:fill="FFFFFF"/>
                <w:lang w:eastAsia="en-US"/>
              </w:rPr>
              <w:t>В каком из финансовых отчетов компании, соответствующих международным стандартам финансовой отчетности, вы найдете выручку от долгосрочных активов, проданных в течение периода?</w:t>
            </w:r>
          </w:p>
          <w:p w:rsidR="00597503" w:rsidRPr="00EF14C8" w:rsidRDefault="00597503" w:rsidP="008F1E55">
            <w:pPr>
              <w:jc w:val="both"/>
              <w:rPr>
                <w:sz w:val="16"/>
                <w:szCs w:val="26"/>
              </w:rPr>
            </w:pPr>
          </w:p>
        </w:tc>
        <w:tc>
          <w:tcPr>
            <w:tcW w:w="1635" w:type="dxa"/>
            <w:gridSpan w:val="10"/>
          </w:tcPr>
          <w:p w:rsidR="00597503" w:rsidRPr="009957FF" w:rsidRDefault="00597503" w:rsidP="008F1E55"/>
        </w:tc>
      </w:tr>
      <w:tr w:rsidR="001F5E28" w:rsidRPr="009957FF" w:rsidTr="001D0AC5">
        <w:trPr>
          <w:trHeight w:hRule="exact" w:val="720"/>
        </w:trPr>
        <w:tc>
          <w:tcPr>
            <w:tcW w:w="476" w:type="dxa"/>
            <w:gridSpan w:val="9"/>
          </w:tcPr>
          <w:p w:rsidR="001F5E28" w:rsidRPr="00EF14C8" w:rsidRDefault="001F5E28" w:rsidP="008F1E55"/>
        </w:tc>
        <w:tc>
          <w:tcPr>
            <w:tcW w:w="9460" w:type="dxa"/>
            <w:gridSpan w:val="10"/>
            <w:vMerge/>
          </w:tcPr>
          <w:p w:rsidR="001F5E28" w:rsidRPr="00EF14C8" w:rsidRDefault="001F5E28" w:rsidP="008F1E55"/>
        </w:tc>
        <w:tc>
          <w:tcPr>
            <w:tcW w:w="1635" w:type="dxa"/>
            <w:gridSpan w:val="10"/>
          </w:tcPr>
          <w:p w:rsidR="001F5E28" w:rsidRPr="009957FF" w:rsidRDefault="001F5E28" w:rsidP="008F1E55"/>
        </w:tc>
      </w:tr>
      <w:tr w:rsidR="00A01FCE" w:rsidRPr="009957FF" w:rsidTr="007568F0">
        <w:trPr>
          <w:trHeight w:hRule="exact" w:val="281"/>
        </w:trPr>
        <w:tc>
          <w:tcPr>
            <w:tcW w:w="851" w:type="dxa"/>
            <w:gridSpan w:val="11"/>
          </w:tcPr>
          <w:p w:rsidR="00A01FCE" w:rsidRPr="00EF14C8" w:rsidRDefault="00A01FCE" w:rsidP="008F1E55"/>
        </w:tc>
        <w:tc>
          <w:tcPr>
            <w:tcW w:w="438" w:type="dxa"/>
            <w:gridSpan w:val="5"/>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647" w:type="dxa"/>
            <w:gridSpan w:val="3"/>
            <w:shd w:val="clear" w:color="auto" w:fill="auto"/>
          </w:tcPr>
          <w:p w:rsidR="001D0AC5" w:rsidRPr="00EF14C8" w:rsidRDefault="001D0AC5" w:rsidP="001D0AC5">
            <w:pPr>
              <w:jc w:val="both"/>
              <w:rPr>
                <w:rFonts w:ascii="Times New Roman" w:eastAsia="Times New Roman" w:hAnsi="Times New Roman" w:cs="Times New Roman"/>
                <w:sz w:val="24"/>
                <w:shd w:val="clear" w:color="auto" w:fill="FFFFFF"/>
                <w:lang w:eastAsia="en-US"/>
              </w:rPr>
            </w:pPr>
            <w:r w:rsidRPr="00EF14C8">
              <w:rPr>
                <w:rFonts w:ascii="Times New Roman" w:eastAsia="Times New Roman" w:hAnsi="Times New Roman" w:cs="Times New Roman"/>
                <w:sz w:val="24"/>
                <w:shd w:val="clear" w:color="auto" w:fill="FFFFFF"/>
                <w:lang w:eastAsia="en-US"/>
              </w:rPr>
              <w:t>Отчет о движении денежных средств и баланс</w:t>
            </w:r>
          </w:p>
          <w:p w:rsidR="00A01FCE" w:rsidRPr="00EF14C8" w:rsidRDefault="00A01FCE" w:rsidP="00A01FCE">
            <w:pPr>
              <w:jc w:val="both"/>
              <w:rPr>
                <w:rFonts w:ascii="Times New Roman" w:hAnsi="Times New Roman"/>
                <w:sz w:val="24"/>
              </w:rPr>
            </w:pPr>
          </w:p>
        </w:tc>
        <w:tc>
          <w:tcPr>
            <w:tcW w:w="1635" w:type="dxa"/>
            <w:gridSpan w:val="10"/>
          </w:tcPr>
          <w:p w:rsidR="00A01FCE" w:rsidRPr="009957FF" w:rsidRDefault="00A01FCE" w:rsidP="008F1E55"/>
        </w:tc>
      </w:tr>
      <w:tr w:rsidR="00A01FCE" w:rsidRPr="009957FF" w:rsidTr="007568F0">
        <w:trPr>
          <w:trHeight w:hRule="exact" w:val="285"/>
        </w:trPr>
        <w:tc>
          <w:tcPr>
            <w:tcW w:w="851" w:type="dxa"/>
            <w:gridSpan w:val="11"/>
          </w:tcPr>
          <w:p w:rsidR="00A01FCE" w:rsidRPr="00EF14C8" w:rsidRDefault="00A01FCE" w:rsidP="008F1E55"/>
        </w:tc>
        <w:tc>
          <w:tcPr>
            <w:tcW w:w="438" w:type="dxa"/>
            <w:gridSpan w:val="5"/>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647" w:type="dxa"/>
            <w:gridSpan w:val="3"/>
            <w:shd w:val="clear" w:color="auto" w:fill="auto"/>
          </w:tcPr>
          <w:p w:rsidR="001D0AC5" w:rsidRPr="00EF14C8" w:rsidRDefault="001D0AC5" w:rsidP="001D0AC5">
            <w:pPr>
              <w:rPr>
                <w:rFonts w:ascii="Times New Roman" w:eastAsia="Times New Roman" w:hAnsi="Times New Roman" w:cs="Times New Roman"/>
                <w:sz w:val="24"/>
                <w:shd w:val="clear" w:color="auto" w:fill="FFFFFF"/>
                <w:lang w:eastAsia="en-US"/>
              </w:rPr>
            </w:pPr>
            <w:r w:rsidRPr="00EF14C8">
              <w:rPr>
                <w:rFonts w:ascii="Times New Roman" w:eastAsia="Times New Roman" w:hAnsi="Times New Roman" w:cs="Times New Roman"/>
                <w:sz w:val="24"/>
                <w:shd w:val="clear" w:color="auto" w:fill="FFFFFF"/>
                <w:lang w:eastAsia="en-US"/>
              </w:rPr>
              <w:t>Отчет об изменениях в собственном капитале и баланс</w:t>
            </w:r>
          </w:p>
          <w:p w:rsidR="00A01FCE" w:rsidRPr="00EF14C8" w:rsidRDefault="00A01FCE" w:rsidP="00A01FCE">
            <w:pPr>
              <w:jc w:val="both"/>
              <w:rPr>
                <w:rFonts w:ascii="Times New Roman" w:hAnsi="Times New Roman"/>
                <w:sz w:val="24"/>
              </w:rPr>
            </w:pPr>
          </w:p>
        </w:tc>
        <w:tc>
          <w:tcPr>
            <w:tcW w:w="1635" w:type="dxa"/>
            <w:gridSpan w:val="10"/>
          </w:tcPr>
          <w:p w:rsidR="00A01FCE" w:rsidRPr="009957FF" w:rsidRDefault="00A01FCE" w:rsidP="008F1E55"/>
        </w:tc>
      </w:tr>
      <w:tr w:rsidR="00A01FCE" w:rsidRPr="009957FF" w:rsidTr="007568F0">
        <w:trPr>
          <w:trHeight w:hRule="exact" w:val="289"/>
        </w:trPr>
        <w:tc>
          <w:tcPr>
            <w:tcW w:w="851" w:type="dxa"/>
            <w:gridSpan w:val="11"/>
          </w:tcPr>
          <w:p w:rsidR="00A01FCE" w:rsidRPr="00EF14C8" w:rsidRDefault="00A01FCE" w:rsidP="008F1E55"/>
        </w:tc>
        <w:tc>
          <w:tcPr>
            <w:tcW w:w="438" w:type="dxa"/>
            <w:gridSpan w:val="5"/>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647" w:type="dxa"/>
            <w:gridSpan w:val="3"/>
            <w:shd w:val="clear" w:color="auto" w:fill="auto"/>
          </w:tcPr>
          <w:p w:rsidR="001D0AC5" w:rsidRPr="00EF14C8" w:rsidRDefault="001D0AC5" w:rsidP="001D0AC5">
            <w:pPr>
              <w:jc w:val="both"/>
              <w:rPr>
                <w:rFonts w:ascii="Times New Roman" w:eastAsia="Times New Roman" w:hAnsi="Times New Roman" w:cs="Times New Roman"/>
                <w:sz w:val="24"/>
                <w:shd w:val="clear" w:color="auto" w:fill="FFFFFF"/>
                <w:lang w:eastAsia="en-US"/>
              </w:rPr>
            </w:pPr>
            <w:r w:rsidRPr="00EF14C8">
              <w:rPr>
                <w:rFonts w:ascii="Times New Roman" w:eastAsia="Times New Roman" w:hAnsi="Times New Roman" w:cs="Times New Roman"/>
                <w:sz w:val="24"/>
                <w:shd w:val="clear" w:color="auto" w:fill="FFFFFF"/>
                <w:lang w:eastAsia="en-US"/>
              </w:rPr>
              <w:t>Отчет о прибылях и убытках и отчет о движении денежных средств</w:t>
            </w:r>
          </w:p>
          <w:p w:rsidR="00A01FCE" w:rsidRPr="00EF14C8" w:rsidRDefault="00A01FCE" w:rsidP="00A01FCE">
            <w:pPr>
              <w:jc w:val="both"/>
              <w:rPr>
                <w:rFonts w:ascii="Times New Roman" w:hAnsi="Times New Roman"/>
                <w:sz w:val="24"/>
              </w:rPr>
            </w:pPr>
          </w:p>
        </w:tc>
        <w:tc>
          <w:tcPr>
            <w:tcW w:w="1635" w:type="dxa"/>
            <w:gridSpan w:val="10"/>
          </w:tcPr>
          <w:p w:rsidR="00A01FCE" w:rsidRPr="009957FF" w:rsidRDefault="00A01FCE" w:rsidP="008F1E55"/>
        </w:tc>
      </w:tr>
      <w:tr w:rsidR="00A01FCE" w:rsidRPr="009957FF" w:rsidTr="007568F0">
        <w:trPr>
          <w:trHeight w:hRule="exact" w:val="343"/>
        </w:trPr>
        <w:tc>
          <w:tcPr>
            <w:tcW w:w="851" w:type="dxa"/>
            <w:gridSpan w:val="11"/>
          </w:tcPr>
          <w:p w:rsidR="00A01FCE" w:rsidRPr="00EF14C8" w:rsidRDefault="00A01FCE" w:rsidP="008F1E55"/>
        </w:tc>
        <w:tc>
          <w:tcPr>
            <w:tcW w:w="438" w:type="dxa"/>
            <w:gridSpan w:val="5"/>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647" w:type="dxa"/>
            <w:gridSpan w:val="3"/>
            <w:shd w:val="clear" w:color="auto" w:fill="auto"/>
          </w:tcPr>
          <w:p w:rsidR="001D0AC5" w:rsidRPr="00EF14C8" w:rsidRDefault="001D0AC5" w:rsidP="008750EA">
            <w:pPr>
              <w:rPr>
                <w:rFonts w:ascii="Times New Roman" w:hAnsi="Times New Roman" w:cs="Times New Roman"/>
                <w:sz w:val="24"/>
                <w:szCs w:val="24"/>
              </w:rPr>
            </w:pPr>
            <w:r w:rsidRPr="00EF14C8">
              <w:rPr>
                <w:rFonts w:ascii="Times New Roman" w:hAnsi="Times New Roman" w:cs="Times New Roman"/>
                <w:sz w:val="24"/>
                <w:szCs w:val="24"/>
              </w:rPr>
              <w:t>Только отчет о движении денежных средств</w:t>
            </w:r>
          </w:p>
          <w:p w:rsidR="00A01FCE" w:rsidRPr="00EF14C8" w:rsidRDefault="00A01FCE" w:rsidP="00D1319C">
            <w:pPr>
              <w:rPr>
                <w:rFonts w:ascii="Times New Roman" w:hAnsi="Times New Roman" w:cs="Times New Roman"/>
                <w:sz w:val="24"/>
                <w:szCs w:val="24"/>
              </w:rPr>
            </w:pPr>
          </w:p>
        </w:tc>
        <w:tc>
          <w:tcPr>
            <w:tcW w:w="1635" w:type="dxa"/>
            <w:gridSpan w:val="10"/>
          </w:tcPr>
          <w:p w:rsidR="00A01FCE" w:rsidRPr="009957FF" w:rsidRDefault="00A01FCE" w:rsidP="008F1E55"/>
        </w:tc>
      </w:tr>
      <w:tr w:rsidR="0057131E" w:rsidRPr="009957FF" w:rsidTr="007568F0">
        <w:trPr>
          <w:gridAfter w:val="3"/>
          <w:wAfter w:w="1493" w:type="dxa"/>
          <w:trHeight w:hRule="exact" w:val="344"/>
        </w:trPr>
        <w:tc>
          <w:tcPr>
            <w:tcW w:w="358" w:type="dxa"/>
            <w:gridSpan w:val="4"/>
            <w:shd w:val="clear" w:color="auto" w:fill="auto"/>
            <w:vAlign w:val="center"/>
          </w:tcPr>
          <w:p w:rsidR="0057131E" w:rsidRPr="00EF14C8" w:rsidRDefault="0057131E"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4.</w:t>
            </w:r>
          </w:p>
        </w:tc>
        <w:tc>
          <w:tcPr>
            <w:tcW w:w="97" w:type="dxa"/>
            <w:gridSpan w:val="3"/>
          </w:tcPr>
          <w:p w:rsidR="0057131E" w:rsidRPr="00EF14C8" w:rsidRDefault="0057131E" w:rsidP="008F1E55"/>
        </w:tc>
        <w:tc>
          <w:tcPr>
            <w:tcW w:w="9481" w:type="dxa"/>
            <w:gridSpan w:val="12"/>
            <w:vMerge w:val="restart"/>
          </w:tcPr>
          <w:p w:rsidR="001D0AC5" w:rsidRPr="00EF14C8" w:rsidRDefault="001D0AC5" w:rsidP="001D0AC5">
            <w:pPr>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Каким образом будет отражена в отчете о движении денежных средств выплата дивидендов?</w:t>
            </w:r>
          </w:p>
          <w:p w:rsidR="003F5C3D" w:rsidRPr="00EF14C8" w:rsidRDefault="003F5C3D" w:rsidP="008F1E55">
            <w:pPr>
              <w:tabs>
                <w:tab w:val="left" w:pos="254"/>
              </w:tabs>
              <w:jc w:val="both"/>
              <w:rPr>
                <w:sz w:val="20"/>
                <w:szCs w:val="26"/>
              </w:rPr>
            </w:pPr>
          </w:p>
        </w:tc>
        <w:tc>
          <w:tcPr>
            <w:tcW w:w="142" w:type="dxa"/>
            <w:gridSpan w:val="7"/>
          </w:tcPr>
          <w:p w:rsidR="0057131E" w:rsidRPr="009957FF" w:rsidRDefault="0057131E" w:rsidP="008F1E55"/>
        </w:tc>
      </w:tr>
      <w:tr w:rsidR="0057131E" w:rsidRPr="009957FF" w:rsidTr="007568F0">
        <w:trPr>
          <w:gridAfter w:val="3"/>
          <w:wAfter w:w="1493" w:type="dxa"/>
          <w:trHeight w:hRule="exact" w:val="83"/>
        </w:trPr>
        <w:tc>
          <w:tcPr>
            <w:tcW w:w="455" w:type="dxa"/>
            <w:gridSpan w:val="7"/>
          </w:tcPr>
          <w:p w:rsidR="0057131E" w:rsidRPr="00EF14C8" w:rsidRDefault="0057131E" w:rsidP="008F1E55"/>
        </w:tc>
        <w:tc>
          <w:tcPr>
            <w:tcW w:w="9481" w:type="dxa"/>
            <w:gridSpan w:val="12"/>
            <w:vMerge/>
          </w:tcPr>
          <w:p w:rsidR="0057131E" w:rsidRPr="00EF14C8" w:rsidRDefault="0057131E" w:rsidP="008F1E55">
            <w:pPr>
              <w:rPr>
                <w:sz w:val="26"/>
                <w:szCs w:val="26"/>
              </w:rPr>
            </w:pPr>
          </w:p>
        </w:tc>
        <w:tc>
          <w:tcPr>
            <w:tcW w:w="142" w:type="dxa"/>
            <w:gridSpan w:val="7"/>
          </w:tcPr>
          <w:p w:rsidR="0057131E" w:rsidRPr="009957FF" w:rsidRDefault="0057131E" w:rsidP="008F1E55"/>
        </w:tc>
      </w:tr>
      <w:tr w:rsidR="001F5E28" w:rsidRPr="009957FF" w:rsidTr="001D0AC5">
        <w:trPr>
          <w:gridAfter w:val="3"/>
          <w:wAfter w:w="1493" w:type="dxa"/>
          <w:trHeight w:hRule="exact" w:val="216"/>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142" w:type="dxa"/>
            <w:gridSpan w:val="7"/>
          </w:tcPr>
          <w:p w:rsidR="001F5E28" w:rsidRPr="009957FF" w:rsidRDefault="001F5E28" w:rsidP="008F1E55"/>
        </w:tc>
      </w:tr>
      <w:tr w:rsidR="00A01FCE" w:rsidRPr="009957FF" w:rsidTr="007568F0">
        <w:trPr>
          <w:gridAfter w:val="2"/>
          <w:wAfter w:w="1458" w:type="dxa"/>
          <w:trHeight w:hRule="exact" w:val="329"/>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76" w:type="dxa"/>
            <w:gridSpan w:val="6"/>
            <w:shd w:val="clear" w:color="auto" w:fill="auto"/>
          </w:tcPr>
          <w:p w:rsidR="001D0AC5" w:rsidRPr="00EF14C8" w:rsidRDefault="001D0AC5" w:rsidP="001D0AC5">
            <w:pPr>
              <w:tabs>
                <w:tab w:val="left" w:pos="709"/>
              </w:tabs>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увеличит оттоки денежных средств от операционной деятельности</w:t>
            </w:r>
          </w:p>
          <w:p w:rsidR="00A01FCE" w:rsidRPr="00EF14C8" w:rsidRDefault="00A01FCE" w:rsidP="00A01FCE">
            <w:pPr>
              <w:tabs>
                <w:tab w:val="left" w:pos="709"/>
              </w:tabs>
              <w:jc w:val="both"/>
              <w:rPr>
                <w:rFonts w:ascii="Times New Roman" w:hAnsi="Times New Roman"/>
                <w:sz w:val="24"/>
              </w:rPr>
            </w:pPr>
          </w:p>
        </w:tc>
        <w:tc>
          <w:tcPr>
            <w:tcW w:w="142" w:type="dxa"/>
            <w:gridSpan w:val="7"/>
          </w:tcPr>
          <w:p w:rsidR="00A01FCE" w:rsidRPr="009957FF" w:rsidRDefault="00A01FCE" w:rsidP="008F1E55"/>
        </w:tc>
      </w:tr>
      <w:tr w:rsidR="00A01FCE" w:rsidRPr="009957FF" w:rsidTr="007568F0">
        <w:trPr>
          <w:gridAfter w:val="2"/>
          <w:wAfter w:w="1458" w:type="dxa"/>
          <w:trHeight w:hRule="exact" w:val="316"/>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76" w:type="dxa"/>
            <w:gridSpan w:val="6"/>
            <w:shd w:val="clear" w:color="auto" w:fill="auto"/>
          </w:tcPr>
          <w:p w:rsidR="001D0AC5" w:rsidRPr="00EF14C8" w:rsidRDefault="001D0AC5" w:rsidP="001D0AC5">
            <w:pPr>
              <w:tabs>
                <w:tab w:val="left" w:pos="709"/>
              </w:tabs>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уменьшит оттоки денежных средств от операционной деятельности</w:t>
            </w:r>
          </w:p>
          <w:p w:rsidR="00A01FCE" w:rsidRPr="00EF14C8" w:rsidRDefault="00A01FCE" w:rsidP="00D1319C">
            <w:pPr>
              <w:rPr>
                <w:rFonts w:ascii="Times New Roman" w:hAnsi="Times New Roman" w:cs="Times New Roman"/>
                <w:sz w:val="24"/>
                <w:szCs w:val="24"/>
              </w:rPr>
            </w:pPr>
          </w:p>
        </w:tc>
        <w:tc>
          <w:tcPr>
            <w:tcW w:w="142" w:type="dxa"/>
            <w:gridSpan w:val="7"/>
          </w:tcPr>
          <w:p w:rsidR="00A01FCE" w:rsidRPr="009957FF" w:rsidRDefault="00A01FCE" w:rsidP="008F1E55"/>
        </w:tc>
      </w:tr>
      <w:tr w:rsidR="00A01FCE" w:rsidRPr="009957FF" w:rsidTr="007568F0">
        <w:trPr>
          <w:gridAfter w:val="2"/>
          <w:wAfter w:w="1458" w:type="dxa"/>
          <w:trHeight w:hRule="exact" w:val="329"/>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76" w:type="dxa"/>
            <w:gridSpan w:val="6"/>
            <w:shd w:val="clear" w:color="auto" w:fill="auto"/>
          </w:tcPr>
          <w:p w:rsidR="001D0AC5" w:rsidRPr="00EF14C8" w:rsidRDefault="001D0AC5" w:rsidP="008750EA">
            <w:pPr>
              <w:rPr>
                <w:rFonts w:ascii="Times New Roman" w:hAnsi="Times New Roman" w:cs="Times New Roman"/>
                <w:sz w:val="24"/>
                <w:szCs w:val="24"/>
              </w:rPr>
            </w:pPr>
            <w:r w:rsidRPr="00EF14C8">
              <w:rPr>
                <w:rFonts w:ascii="Times New Roman" w:hAnsi="Times New Roman" w:cs="Times New Roman"/>
                <w:sz w:val="24"/>
                <w:szCs w:val="24"/>
              </w:rPr>
              <w:t>увеличит оттоки денежных средств от финансовой деятельности</w:t>
            </w:r>
          </w:p>
          <w:p w:rsidR="00A01FCE" w:rsidRPr="00EF14C8" w:rsidRDefault="00A01FCE" w:rsidP="00A01FCE">
            <w:pPr>
              <w:tabs>
                <w:tab w:val="left" w:pos="709"/>
              </w:tabs>
              <w:jc w:val="both"/>
              <w:rPr>
                <w:rFonts w:ascii="Times New Roman" w:hAnsi="Times New Roman"/>
                <w:sz w:val="24"/>
              </w:rPr>
            </w:pPr>
          </w:p>
        </w:tc>
        <w:tc>
          <w:tcPr>
            <w:tcW w:w="142" w:type="dxa"/>
            <w:gridSpan w:val="7"/>
          </w:tcPr>
          <w:p w:rsidR="00A01FCE" w:rsidRPr="009957FF" w:rsidRDefault="00A01FCE" w:rsidP="008F1E55"/>
        </w:tc>
      </w:tr>
      <w:tr w:rsidR="00A01FCE" w:rsidRPr="009957FF" w:rsidTr="007568F0">
        <w:trPr>
          <w:gridAfter w:val="2"/>
          <w:wAfter w:w="1458" w:type="dxa"/>
          <w:trHeight w:hRule="exact" w:val="455"/>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76" w:type="dxa"/>
            <w:gridSpan w:val="6"/>
            <w:shd w:val="clear" w:color="auto" w:fill="auto"/>
          </w:tcPr>
          <w:p w:rsidR="001D0AC5" w:rsidRPr="00EF14C8" w:rsidRDefault="001D0AC5" w:rsidP="001D0AC5">
            <w:pPr>
              <w:tabs>
                <w:tab w:val="left" w:pos="709"/>
              </w:tabs>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уменьшит оттоки денежных средств от инвестиционной деятельности</w:t>
            </w:r>
          </w:p>
          <w:p w:rsidR="00A01FCE" w:rsidRPr="00EF14C8" w:rsidRDefault="00A01FCE" w:rsidP="00A01FCE">
            <w:pPr>
              <w:tabs>
                <w:tab w:val="left" w:pos="709"/>
              </w:tabs>
              <w:jc w:val="both"/>
              <w:rPr>
                <w:rFonts w:ascii="Times New Roman" w:hAnsi="Times New Roman"/>
                <w:sz w:val="24"/>
              </w:rPr>
            </w:pPr>
          </w:p>
        </w:tc>
        <w:tc>
          <w:tcPr>
            <w:tcW w:w="142" w:type="dxa"/>
            <w:gridSpan w:val="7"/>
          </w:tcPr>
          <w:p w:rsidR="00A01FCE" w:rsidRPr="009957FF" w:rsidRDefault="00A01FCE" w:rsidP="008F1E55"/>
        </w:tc>
      </w:tr>
      <w:tr w:rsidR="00F27BBF" w:rsidRPr="009957FF" w:rsidTr="007568F0">
        <w:trPr>
          <w:gridAfter w:val="3"/>
          <w:wAfter w:w="1493" w:type="dxa"/>
          <w:trHeight w:hRule="exact" w:val="80"/>
        </w:trPr>
        <w:tc>
          <w:tcPr>
            <w:tcW w:w="358" w:type="dxa"/>
            <w:gridSpan w:val="4"/>
            <w:shd w:val="clear" w:color="auto" w:fill="auto"/>
            <w:vAlign w:val="center"/>
          </w:tcPr>
          <w:p w:rsidR="00F27BBF" w:rsidRPr="00EF14C8" w:rsidRDefault="00F27BBF" w:rsidP="008F1E55">
            <w:pPr>
              <w:spacing w:line="232" w:lineRule="auto"/>
              <w:jc w:val="center"/>
              <w:rPr>
                <w:rFonts w:ascii="Times New Roman" w:eastAsia="Times New Roman" w:hAnsi="Times New Roman" w:cs="Times New Roman"/>
                <w:color w:val="000000"/>
                <w:spacing w:val="-2"/>
                <w:sz w:val="26"/>
              </w:rPr>
            </w:pPr>
            <w:r w:rsidRPr="00EF14C8">
              <w:rPr>
                <w:rFonts w:ascii="Times New Roman" w:eastAsia="Times New Roman" w:hAnsi="Times New Roman" w:cs="Times New Roman"/>
                <w:color w:val="000000"/>
                <w:spacing w:val="-2"/>
                <w:sz w:val="26"/>
              </w:rPr>
              <w:t>5.</w:t>
            </w:r>
          </w:p>
        </w:tc>
        <w:tc>
          <w:tcPr>
            <w:tcW w:w="97" w:type="dxa"/>
            <w:gridSpan w:val="3"/>
          </w:tcPr>
          <w:p w:rsidR="00F27BBF" w:rsidRPr="00EF14C8" w:rsidRDefault="00F27BBF" w:rsidP="008F1E55"/>
        </w:tc>
        <w:tc>
          <w:tcPr>
            <w:tcW w:w="9481" w:type="dxa"/>
            <w:gridSpan w:val="12"/>
            <w:vMerge w:val="restart"/>
          </w:tcPr>
          <w:p w:rsidR="00F27BBF" w:rsidRPr="00EF14C8" w:rsidRDefault="001D0AC5" w:rsidP="008F1E55">
            <w:r w:rsidRPr="00EF14C8">
              <w:rPr>
                <w:rFonts w:ascii="Times New Roman" w:hAnsi="Times New Roman"/>
                <w:b/>
                <w:sz w:val="24"/>
              </w:rPr>
              <w:t>Существенная ошибка предыдущего периода должна корректироваться:</w:t>
            </w:r>
          </w:p>
        </w:tc>
        <w:tc>
          <w:tcPr>
            <w:tcW w:w="142" w:type="dxa"/>
            <w:gridSpan w:val="7"/>
          </w:tcPr>
          <w:p w:rsidR="00F27BBF" w:rsidRDefault="00F27BBF" w:rsidP="008F1E55"/>
        </w:tc>
      </w:tr>
      <w:tr w:rsidR="00F27BBF" w:rsidRPr="009957FF" w:rsidTr="001D0AC5">
        <w:trPr>
          <w:gridAfter w:val="3"/>
          <w:wAfter w:w="1493" w:type="dxa"/>
          <w:trHeight w:hRule="exact" w:val="80"/>
        </w:trPr>
        <w:tc>
          <w:tcPr>
            <w:tcW w:w="455" w:type="dxa"/>
            <w:gridSpan w:val="7"/>
          </w:tcPr>
          <w:p w:rsidR="00F27BBF" w:rsidRPr="00EF14C8" w:rsidRDefault="00F27BBF" w:rsidP="008F1E55"/>
        </w:tc>
        <w:tc>
          <w:tcPr>
            <w:tcW w:w="9481" w:type="dxa"/>
            <w:gridSpan w:val="12"/>
            <w:vMerge/>
          </w:tcPr>
          <w:p w:rsidR="00F27BBF" w:rsidRPr="00EF14C8" w:rsidRDefault="00F27BBF" w:rsidP="008F1E55"/>
        </w:tc>
        <w:tc>
          <w:tcPr>
            <w:tcW w:w="142" w:type="dxa"/>
            <w:gridSpan w:val="7"/>
          </w:tcPr>
          <w:p w:rsidR="00F27BBF" w:rsidRDefault="00F27BBF" w:rsidP="008F1E55">
            <w:r w:rsidRPr="00260AED">
              <w:rPr>
                <w:rFonts w:ascii="Times New Roman" w:hAnsi="Times New Roman"/>
                <w:b/>
                <w:sz w:val="24"/>
              </w:rPr>
              <w:t xml:space="preserve">из </w:t>
            </w:r>
            <w:proofErr w:type="gramStart"/>
            <w:r w:rsidRPr="00260AED">
              <w:rPr>
                <w:rFonts w:ascii="Times New Roman" w:hAnsi="Times New Roman"/>
                <w:b/>
                <w:sz w:val="24"/>
              </w:rPr>
              <w:t>приведенных</w:t>
            </w:r>
            <w:proofErr w:type="gramEnd"/>
            <w:r w:rsidRPr="00260AED">
              <w:rPr>
                <w:rFonts w:ascii="Times New Roman" w:hAnsi="Times New Roman"/>
                <w:b/>
                <w:sz w:val="24"/>
              </w:rPr>
              <w:t xml:space="preserve"> ниже разниц, скорее всего,  не является временной?</w:t>
            </w:r>
          </w:p>
        </w:tc>
      </w:tr>
      <w:tr w:rsidR="00F27BBF" w:rsidRPr="009957FF" w:rsidTr="007568F0">
        <w:trPr>
          <w:gridAfter w:val="3"/>
          <w:wAfter w:w="1493" w:type="dxa"/>
          <w:trHeight w:hRule="exact" w:val="80"/>
        </w:trPr>
        <w:tc>
          <w:tcPr>
            <w:tcW w:w="455" w:type="dxa"/>
            <w:gridSpan w:val="7"/>
          </w:tcPr>
          <w:p w:rsidR="00F27BBF" w:rsidRPr="00EF14C8" w:rsidRDefault="00F27BBF" w:rsidP="008F1E55"/>
        </w:tc>
        <w:tc>
          <w:tcPr>
            <w:tcW w:w="9481" w:type="dxa"/>
            <w:gridSpan w:val="12"/>
            <w:vMerge/>
          </w:tcPr>
          <w:p w:rsidR="00F27BBF" w:rsidRPr="00EF14C8" w:rsidRDefault="00F27BBF" w:rsidP="008F1E55"/>
        </w:tc>
        <w:tc>
          <w:tcPr>
            <w:tcW w:w="142" w:type="dxa"/>
            <w:gridSpan w:val="7"/>
          </w:tcPr>
          <w:p w:rsidR="00F27BBF" w:rsidRDefault="00F27BBF" w:rsidP="008F1E55">
            <w:proofErr w:type="spellStart"/>
            <w:r w:rsidRPr="00260AED">
              <w:rPr>
                <w:rFonts w:ascii="Times New Roman" w:hAnsi="Times New Roman"/>
                <w:b/>
                <w:sz w:val="24"/>
              </w:rPr>
              <w:t>ая</w:t>
            </w:r>
            <w:proofErr w:type="spellEnd"/>
            <w:r w:rsidRPr="00260AED">
              <w:rPr>
                <w:rFonts w:ascii="Times New Roman" w:hAnsi="Times New Roman"/>
                <w:b/>
                <w:sz w:val="24"/>
              </w:rPr>
              <w:t xml:space="preserve"> из </w:t>
            </w:r>
            <w:proofErr w:type="gramStart"/>
            <w:r w:rsidRPr="00260AED">
              <w:rPr>
                <w:rFonts w:ascii="Times New Roman" w:hAnsi="Times New Roman"/>
                <w:b/>
                <w:sz w:val="24"/>
              </w:rPr>
              <w:t>приведенных</w:t>
            </w:r>
            <w:proofErr w:type="gramEnd"/>
            <w:r w:rsidRPr="00260AED">
              <w:rPr>
                <w:rFonts w:ascii="Times New Roman" w:hAnsi="Times New Roman"/>
                <w:b/>
                <w:sz w:val="24"/>
              </w:rPr>
              <w:t xml:space="preserve"> ниже разниц, скорее всего,  не является временной?</w:t>
            </w:r>
          </w:p>
        </w:tc>
      </w:tr>
      <w:tr w:rsidR="00F27BBF" w:rsidRPr="009957FF" w:rsidTr="003539BA">
        <w:trPr>
          <w:gridAfter w:val="3"/>
          <w:wAfter w:w="1493" w:type="dxa"/>
          <w:trHeight w:hRule="exact" w:val="80"/>
        </w:trPr>
        <w:tc>
          <w:tcPr>
            <w:tcW w:w="455" w:type="dxa"/>
            <w:gridSpan w:val="7"/>
          </w:tcPr>
          <w:p w:rsidR="00F27BBF" w:rsidRPr="00EF14C8" w:rsidRDefault="00F27BBF" w:rsidP="008F1E55"/>
        </w:tc>
        <w:tc>
          <w:tcPr>
            <w:tcW w:w="9481" w:type="dxa"/>
            <w:gridSpan w:val="12"/>
            <w:vMerge/>
          </w:tcPr>
          <w:p w:rsidR="00F27BBF" w:rsidRPr="00EF14C8" w:rsidRDefault="00F27BBF" w:rsidP="008F1E55"/>
        </w:tc>
        <w:tc>
          <w:tcPr>
            <w:tcW w:w="142" w:type="dxa"/>
            <w:gridSpan w:val="7"/>
          </w:tcPr>
          <w:p w:rsidR="00F27BBF" w:rsidRDefault="00F27BBF" w:rsidP="008F1E55"/>
        </w:tc>
      </w:tr>
      <w:tr w:rsidR="00A01FCE" w:rsidRPr="009957FF" w:rsidTr="001D0AC5">
        <w:trPr>
          <w:gridAfter w:val="3"/>
          <w:wAfter w:w="1493" w:type="dxa"/>
          <w:trHeight w:hRule="exact" w:val="910"/>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41" w:type="dxa"/>
            <w:gridSpan w:val="5"/>
            <w:shd w:val="clear" w:color="auto" w:fill="auto"/>
          </w:tcPr>
          <w:p w:rsidR="001D0AC5" w:rsidRPr="00EF14C8" w:rsidRDefault="001D0AC5" w:rsidP="008750EA">
            <w:pPr>
              <w:jc w:val="both"/>
              <w:rPr>
                <w:rFonts w:ascii="Times New Roman" w:hAnsi="Times New Roman" w:cs="Times New Roman"/>
                <w:sz w:val="24"/>
                <w:szCs w:val="24"/>
              </w:rPr>
            </w:pPr>
            <w:r w:rsidRPr="00EF14C8">
              <w:rPr>
                <w:rFonts w:ascii="Times New Roman" w:hAnsi="Times New Roman" w:cs="Times New Roman"/>
                <w:sz w:val="24"/>
                <w:szCs w:val="24"/>
              </w:rPr>
              <w:t xml:space="preserve">посредством ретроспективного пересчета, за исключением тех случаев, когда практически невозможно определить влияние, относящееся к определенному периоду, </w:t>
            </w:r>
            <w:r w:rsidR="005F73B0" w:rsidRPr="00EF14C8">
              <w:rPr>
                <w:rFonts w:ascii="Times New Roman" w:hAnsi="Times New Roman" w:cs="Times New Roman"/>
                <w:sz w:val="24"/>
                <w:szCs w:val="24"/>
              </w:rPr>
              <w:t>или кумулятивное влияние ошибки</w:t>
            </w:r>
          </w:p>
          <w:p w:rsidR="00A01FCE" w:rsidRPr="00EF14C8" w:rsidRDefault="00A01FCE" w:rsidP="00A01FCE">
            <w:pPr>
              <w:widowControl w:val="0"/>
              <w:tabs>
                <w:tab w:val="left" w:pos="709"/>
              </w:tabs>
              <w:jc w:val="both"/>
              <w:rPr>
                <w:rFonts w:ascii="Times New Roman" w:hAnsi="Times New Roman"/>
                <w:sz w:val="24"/>
              </w:rPr>
            </w:pPr>
          </w:p>
        </w:tc>
        <w:tc>
          <w:tcPr>
            <w:tcW w:w="142" w:type="dxa"/>
            <w:gridSpan w:val="7"/>
          </w:tcPr>
          <w:p w:rsidR="00A01FCE" w:rsidRPr="009957FF" w:rsidRDefault="00A01FCE" w:rsidP="008F1E55"/>
        </w:tc>
      </w:tr>
      <w:tr w:rsidR="00A01FCE" w:rsidRPr="009957FF" w:rsidTr="001D0AC5">
        <w:trPr>
          <w:gridAfter w:val="3"/>
          <w:wAfter w:w="1493" w:type="dxa"/>
          <w:trHeight w:hRule="exact" w:val="1136"/>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41" w:type="dxa"/>
            <w:gridSpan w:val="5"/>
            <w:shd w:val="clear" w:color="auto" w:fill="auto"/>
          </w:tcPr>
          <w:p w:rsidR="001D0AC5" w:rsidRPr="00EF14C8" w:rsidRDefault="001D0AC5" w:rsidP="001D0AC5">
            <w:pPr>
              <w:tabs>
                <w:tab w:val="left" w:pos="720"/>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 xml:space="preserve">посредством перспективного пересчета влияния ошибки в  текущем периоде  и в будущих периодах, за исключением тех случаев, когда практически невозможно определить влияние, относящееся к определенному периоду, </w:t>
            </w:r>
            <w:r w:rsidR="005F73B0" w:rsidRPr="00EF14C8">
              <w:rPr>
                <w:rFonts w:ascii="Times New Roman" w:eastAsia="Times New Roman" w:hAnsi="Times New Roman" w:cs="Times New Roman"/>
                <w:sz w:val="24"/>
                <w:lang w:eastAsia="en-US"/>
              </w:rPr>
              <w:t>или кумулятивное влияние ошибки</w:t>
            </w:r>
          </w:p>
          <w:p w:rsidR="00A01FCE" w:rsidRPr="00EF14C8" w:rsidRDefault="00A01FCE" w:rsidP="00D1319C">
            <w:pPr>
              <w:rPr>
                <w:rFonts w:ascii="Times New Roman" w:hAnsi="Times New Roman" w:cs="Times New Roman"/>
                <w:sz w:val="24"/>
                <w:szCs w:val="24"/>
              </w:rPr>
            </w:pPr>
          </w:p>
        </w:tc>
        <w:tc>
          <w:tcPr>
            <w:tcW w:w="142" w:type="dxa"/>
            <w:gridSpan w:val="7"/>
          </w:tcPr>
          <w:p w:rsidR="00A01FCE" w:rsidRPr="009957FF" w:rsidRDefault="00A01FCE" w:rsidP="008F1E55"/>
        </w:tc>
      </w:tr>
      <w:tr w:rsidR="00A01FCE" w:rsidRPr="009957FF" w:rsidTr="005F73B0">
        <w:trPr>
          <w:gridAfter w:val="3"/>
          <w:wAfter w:w="1493" w:type="dxa"/>
          <w:trHeight w:hRule="exact" w:val="273"/>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41" w:type="dxa"/>
            <w:gridSpan w:val="5"/>
            <w:shd w:val="clear" w:color="auto" w:fill="auto"/>
          </w:tcPr>
          <w:p w:rsidR="001D0AC5" w:rsidRPr="00EF14C8" w:rsidRDefault="001D0AC5" w:rsidP="001D0AC5">
            <w:pPr>
              <w:tabs>
                <w:tab w:val="left" w:pos="720"/>
              </w:tabs>
              <w:jc w:val="both"/>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не</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должна</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корректироваться</w:t>
            </w:r>
            <w:proofErr w:type="spellEnd"/>
          </w:p>
          <w:p w:rsidR="00A01FCE" w:rsidRPr="00EF14C8" w:rsidRDefault="00A01FCE" w:rsidP="00A01FCE">
            <w:pPr>
              <w:widowControl w:val="0"/>
              <w:tabs>
                <w:tab w:val="left" w:pos="709"/>
              </w:tabs>
              <w:jc w:val="both"/>
              <w:rPr>
                <w:rFonts w:ascii="Times New Roman" w:hAnsi="Times New Roman"/>
                <w:sz w:val="24"/>
              </w:rPr>
            </w:pPr>
          </w:p>
        </w:tc>
        <w:tc>
          <w:tcPr>
            <w:tcW w:w="142" w:type="dxa"/>
            <w:gridSpan w:val="7"/>
          </w:tcPr>
          <w:p w:rsidR="00A01FCE" w:rsidRPr="009957FF" w:rsidRDefault="00A01FCE" w:rsidP="008F1E55"/>
        </w:tc>
      </w:tr>
      <w:tr w:rsidR="00A01FCE" w:rsidRPr="009957FF" w:rsidTr="005F73B0">
        <w:trPr>
          <w:gridAfter w:val="3"/>
          <w:wAfter w:w="1493" w:type="dxa"/>
          <w:trHeight w:hRule="exact" w:val="1709"/>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41" w:type="dxa"/>
            <w:gridSpan w:val="5"/>
            <w:shd w:val="clear" w:color="auto" w:fill="auto"/>
          </w:tcPr>
          <w:p w:rsidR="00A01FCE" w:rsidRPr="00EF14C8" w:rsidRDefault="005F73B0" w:rsidP="005F73B0">
            <w:pPr>
              <w:tabs>
                <w:tab w:val="left" w:pos="720"/>
              </w:tabs>
              <w:jc w:val="both"/>
              <w:rPr>
                <w:rFonts w:ascii="Times New Roman" w:hAnsi="Times New Roman"/>
                <w:sz w:val="24"/>
              </w:rPr>
            </w:pPr>
            <w:r w:rsidRPr="00EF14C8">
              <w:rPr>
                <w:rFonts w:ascii="Times New Roman" w:eastAsia="Times New Roman" w:hAnsi="Times New Roman" w:cs="Times New Roman"/>
                <w:sz w:val="24"/>
                <w:lang w:eastAsia="en-US"/>
              </w:rPr>
              <w:t>игнорируем</w:t>
            </w:r>
          </w:p>
        </w:tc>
        <w:tc>
          <w:tcPr>
            <w:tcW w:w="142" w:type="dxa"/>
            <w:gridSpan w:val="7"/>
          </w:tcPr>
          <w:p w:rsidR="00A01FCE" w:rsidRPr="009957FF" w:rsidRDefault="00A01FCE" w:rsidP="008F1E55"/>
        </w:tc>
      </w:tr>
      <w:tr w:rsidR="001F5E28" w:rsidRPr="009957FF" w:rsidTr="005F73B0">
        <w:trPr>
          <w:gridAfter w:val="3"/>
          <w:wAfter w:w="1493" w:type="dxa"/>
          <w:trHeight w:hRule="exact" w:val="288"/>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lastRenderedPageBreak/>
              <w:t>6.</w:t>
            </w:r>
          </w:p>
        </w:tc>
        <w:tc>
          <w:tcPr>
            <w:tcW w:w="97" w:type="dxa"/>
            <w:gridSpan w:val="3"/>
          </w:tcPr>
          <w:p w:rsidR="001F5E28" w:rsidRPr="00EF14C8" w:rsidRDefault="001F5E28" w:rsidP="008F1E55">
            <w:pPr>
              <w:rPr>
                <w:sz w:val="24"/>
                <w:szCs w:val="24"/>
              </w:rPr>
            </w:pPr>
          </w:p>
        </w:tc>
        <w:tc>
          <w:tcPr>
            <w:tcW w:w="9481" w:type="dxa"/>
            <w:gridSpan w:val="12"/>
            <w:vMerge w:val="restart"/>
          </w:tcPr>
          <w:p w:rsidR="005F73B0" w:rsidRPr="00EF14C8" w:rsidRDefault="005F73B0" w:rsidP="005F73B0">
            <w:pPr>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Какое из приведенных ниже событий, произошедших между отчетной датой и датой утверждения финансовой отчетности к выпуску, не  является корректирующим?</w:t>
            </w:r>
          </w:p>
          <w:p w:rsidR="001F5E28" w:rsidRPr="00EF14C8" w:rsidRDefault="001F5E28" w:rsidP="008F1E55">
            <w:pPr>
              <w:tabs>
                <w:tab w:val="left" w:pos="360"/>
              </w:tabs>
              <w:jc w:val="both"/>
              <w:rPr>
                <w:rFonts w:ascii="Times New Roman" w:eastAsia="Times New Roman" w:hAnsi="Times New Roman" w:cs="Times New Roman"/>
                <w:b/>
                <w:sz w:val="24"/>
                <w:lang w:eastAsia="en-US"/>
              </w:rPr>
            </w:pPr>
          </w:p>
        </w:tc>
        <w:tc>
          <w:tcPr>
            <w:tcW w:w="142" w:type="dxa"/>
            <w:gridSpan w:val="7"/>
          </w:tcPr>
          <w:p w:rsidR="001F5E28" w:rsidRPr="009957FF" w:rsidRDefault="001F5E28" w:rsidP="008F1E55"/>
        </w:tc>
      </w:tr>
      <w:tr w:rsidR="001F5E28" w:rsidRPr="009957FF" w:rsidTr="007568F0">
        <w:trPr>
          <w:gridAfter w:val="3"/>
          <w:wAfter w:w="1493" w:type="dxa"/>
          <w:trHeight w:hRule="exact" w:val="157"/>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142" w:type="dxa"/>
            <w:gridSpan w:val="7"/>
          </w:tcPr>
          <w:p w:rsidR="001F5E28" w:rsidRPr="009957FF" w:rsidRDefault="001F5E28" w:rsidP="008F1E55"/>
        </w:tc>
      </w:tr>
      <w:tr w:rsidR="001F5E28" w:rsidRPr="009957FF" w:rsidTr="007568F0">
        <w:trPr>
          <w:gridAfter w:val="3"/>
          <w:wAfter w:w="1493" w:type="dxa"/>
          <w:trHeight w:hRule="exact" w:val="80"/>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142" w:type="dxa"/>
            <w:gridSpan w:val="7"/>
          </w:tcPr>
          <w:p w:rsidR="001F5E28" w:rsidRPr="009957FF" w:rsidRDefault="001F5E28" w:rsidP="008F1E55"/>
        </w:tc>
      </w:tr>
      <w:tr w:rsidR="001F5E28" w:rsidRPr="009957FF" w:rsidTr="005F73B0">
        <w:trPr>
          <w:gridAfter w:val="3"/>
          <w:wAfter w:w="1493" w:type="dxa"/>
          <w:trHeight w:hRule="exact" w:val="194"/>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142" w:type="dxa"/>
            <w:gridSpan w:val="7"/>
          </w:tcPr>
          <w:p w:rsidR="001F5E28" w:rsidRPr="009957FF" w:rsidRDefault="001F5E28" w:rsidP="008F1E55"/>
        </w:tc>
      </w:tr>
      <w:tr w:rsidR="00A01FCE" w:rsidRPr="009957FF" w:rsidTr="009B1485">
        <w:trPr>
          <w:gridAfter w:val="1"/>
          <w:wAfter w:w="1445" w:type="dxa"/>
          <w:trHeight w:hRule="exact" w:val="266"/>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89" w:type="dxa"/>
            <w:gridSpan w:val="7"/>
            <w:shd w:val="clear" w:color="auto" w:fill="auto"/>
          </w:tcPr>
          <w:p w:rsidR="005F73B0" w:rsidRPr="00EF14C8" w:rsidRDefault="005F73B0" w:rsidP="008750EA">
            <w:pPr>
              <w:rPr>
                <w:rFonts w:ascii="Times New Roman" w:hAnsi="Times New Roman" w:cs="Times New Roman"/>
                <w:sz w:val="24"/>
                <w:szCs w:val="24"/>
              </w:rPr>
            </w:pPr>
            <w:r w:rsidRPr="00EF14C8">
              <w:rPr>
                <w:rFonts w:ascii="Times New Roman" w:hAnsi="Times New Roman" w:cs="Times New Roman"/>
                <w:sz w:val="24"/>
                <w:szCs w:val="24"/>
              </w:rPr>
              <w:t>Снижение рыночной стоимости инвестиций</w:t>
            </w:r>
          </w:p>
          <w:p w:rsidR="00A01FCE" w:rsidRPr="00EF14C8" w:rsidRDefault="00A01FCE" w:rsidP="00A01FCE">
            <w:pPr>
              <w:jc w:val="both"/>
              <w:rPr>
                <w:rFonts w:ascii="Times New Roman" w:eastAsia="Times New Roman" w:hAnsi="Times New Roman" w:cs="Times New Roman"/>
                <w:sz w:val="24"/>
                <w:shd w:val="clear" w:color="auto" w:fill="FFFFFF"/>
                <w:lang w:eastAsia="en-US"/>
              </w:rPr>
            </w:pPr>
          </w:p>
        </w:tc>
        <w:tc>
          <w:tcPr>
            <w:tcW w:w="142" w:type="dxa"/>
            <w:gridSpan w:val="7"/>
          </w:tcPr>
          <w:p w:rsidR="00A01FCE" w:rsidRPr="009957FF" w:rsidRDefault="00A01FCE" w:rsidP="008F1E55"/>
        </w:tc>
      </w:tr>
      <w:tr w:rsidR="00A01FCE" w:rsidRPr="009957FF" w:rsidTr="005F73B0">
        <w:trPr>
          <w:gridAfter w:val="1"/>
          <w:wAfter w:w="1445" w:type="dxa"/>
          <w:trHeight w:hRule="exact" w:val="571"/>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89" w:type="dxa"/>
            <w:gridSpan w:val="7"/>
            <w:shd w:val="clear" w:color="auto" w:fill="auto"/>
          </w:tcPr>
          <w:p w:rsidR="005F73B0" w:rsidRPr="00EF14C8" w:rsidRDefault="005F73B0" w:rsidP="005F73B0">
            <w:pPr>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Вынесение после отчетной даты решения по судебному делу, подтверждающее наличие обязательств на отчетную дату</w:t>
            </w:r>
          </w:p>
          <w:p w:rsidR="00A01FCE" w:rsidRPr="00EF14C8" w:rsidRDefault="00A01FCE" w:rsidP="00A01FCE">
            <w:pPr>
              <w:jc w:val="both"/>
              <w:rPr>
                <w:rFonts w:ascii="Times New Roman" w:eastAsia="Times New Roman" w:hAnsi="Times New Roman" w:cs="Times New Roman"/>
                <w:sz w:val="24"/>
                <w:shd w:val="clear" w:color="auto" w:fill="FFFFFF"/>
                <w:lang w:eastAsia="en-US"/>
              </w:rPr>
            </w:pPr>
          </w:p>
        </w:tc>
        <w:tc>
          <w:tcPr>
            <w:tcW w:w="142" w:type="dxa"/>
            <w:gridSpan w:val="7"/>
          </w:tcPr>
          <w:p w:rsidR="00A01FCE" w:rsidRPr="009957FF" w:rsidRDefault="00A01FCE" w:rsidP="008F1E55"/>
        </w:tc>
      </w:tr>
      <w:tr w:rsidR="00A01FCE" w:rsidRPr="009957FF" w:rsidTr="009B1485">
        <w:trPr>
          <w:gridAfter w:val="1"/>
          <w:wAfter w:w="1445" w:type="dxa"/>
          <w:trHeight w:hRule="exact" w:val="287"/>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89" w:type="dxa"/>
            <w:gridSpan w:val="7"/>
            <w:shd w:val="clear" w:color="auto" w:fill="auto"/>
          </w:tcPr>
          <w:p w:rsidR="005F73B0" w:rsidRPr="00EF14C8" w:rsidRDefault="005F73B0" w:rsidP="005F73B0">
            <w:pPr>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Банкротство покупателя, произошедшее после отчетной даты</w:t>
            </w:r>
          </w:p>
          <w:p w:rsidR="00A01FCE" w:rsidRPr="00EF14C8" w:rsidRDefault="00A01FCE" w:rsidP="00A01FCE">
            <w:pPr>
              <w:jc w:val="both"/>
              <w:rPr>
                <w:rFonts w:ascii="Times New Roman" w:eastAsia="Times New Roman" w:hAnsi="Times New Roman" w:cs="Times New Roman"/>
                <w:sz w:val="24"/>
                <w:shd w:val="clear" w:color="auto" w:fill="FFFFFF"/>
                <w:lang w:eastAsia="en-US"/>
              </w:rPr>
            </w:pPr>
          </w:p>
        </w:tc>
        <w:tc>
          <w:tcPr>
            <w:tcW w:w="142" w:type="dxa"/>
            <w:gridSpan w:val="7"/>
          </w:tcPr>
          <w:p w:rsidR="00A01FCE" w:rsidRPr="009957FF" w:rsidRDefault="00A01FCE" w:rsidP="008F1E55"/>
        </w:tc>
      </w:tr>
      <w:tr w:rsidR="00A01FCE" w:rsidRPr="009957FF" w:rsidTr="009B1485">
        <w:trPr>
          <w:gridAfter w:val="1"/>
          <w:wAfter w:w="1445" w:type="dxa"/>
          <w:trHeight w:hRule="exact" w:val="291"/>
        </w:trPr>
        <w:tc>
          <w:tcPr>
            <w:tcW w:w="851" w:type="dxa"/>
            <w:gridSpan w:val="11"/>
          </w:tcPr>
          <w:p w:rsidR="00A01FCE" w:rsidRPr="00EF14C8" w:rsidRDefault="00A01FCE" w:rsidP="008F1E55"/>
        </w:tc>
        <w:tc>
          <w:tcPr>
            <w:tcW w:w="344" w:type="dxa"/>
            <w:gridSpan w:val="3"/>
            <w:shd w:val="clear" w:color="auto" w:fill="auto"/>
          </w:tcPr>
          <w:p w:rsidR="00A01FCE" w:rsidRPr="00EF14C8" w:rsidRDefault="00A01FCE"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89" w:type="dxa"/>
            <w:gridSpan w:val="7"/>
            <w:shd w:val="clear" w:color="auto" w:fill="auto"/>
          </w:tcPr>
          <w:p w:rsidR="005F73B0" w:rsidRPr="00EF14C8" w:rsidRDefault="005F73B0" w:rsidP="005F73B0">
            <w:pPr>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Обнаружение ошибок, подтверждающих искажение финансовой отчетности</w:t>
            </w:r>
          </w:p>
          <w:p w:rsidR="00A01FCE" w:rsidRPr="00EF14C8" w:rsidRDefault="00A01FCE" w:rsidP="00A01FCE">
            <w:pPr>
              <w:jc w:val="both"/>
              <w:rPr>
                <w:rFonts w:ascii="Times New Roman" w:hAnsi="Times New Roman"/>
                <w:sz w:val="24"/>
              </w:rPr>
            </w:pPr>
          </w:p>
        </w:tc>
        <w:tc>
          <w:tcPr>
            <w:tcW w:w="142" w:type="dxa"/>
            <w:gridSpan w:val="7"/>
          </w:tcPr>
          <w:p w:rsidR="00A01FCE" w:rsidRPr="009957FF" w:rsidRDefault="00A01FCE" w:rsidP="008F1E55"/>
        </w:tc>
      </w:tr>
      <w:tr w:rsidR="001F5E28" w:rsidRPr="009957FF" w:rsidTr="007568F0">
        <w:trPr>
          <w:gridAfter w:val="3"/>
          <w:wAfter w:w="1493" w:type="dxa"/>
          <w:trHeight w:hRule="exact" w:val="221"/>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7.</w:t>
            </w:r>
          </w:p>
        </w:tc>
        <w:tc>
          <w:tcPr>
            <w:tcW w:w="104" w:type="dxa"/>
            <w:gridSpan w:val="4"/>
          </w:tcPr>
          <w:p w:rsidR="001F5E28" w:rsidRPr="00EF14C8" w:rsidRDefault="001F5E28" w:rsidP="008F1E55"/>
        </w:tc>
        <w:tc>
          <w:tcPr>
            <w:tcW w:w="9474" w:type="dxa"/>
            <w:gridSpan w:val="11"/>
            <w:vMerge w:val="restart"/>
          </w:tcPr>
          <w:p w:rsidR="005F73B0" w:rsidRPr="00EF14C8" w:rsidRDefault="005F73B0" w:rsidP="005F73B0">
            <w:pPr>
              <w:widowControl w:val="0"/>
              <w:tabs>
                <w:tab w:val="left" w:pos="2544"/>
              </w:tabs>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Компания закупила оборудование 1 июля 2017г. за  40 000 тенге. Расчетная ликвидационная стоимость этого оборудования через десять лет составит 4 000 тенге. Учетной политикой компании предусмотрен метод равномерного начисления амортизации для машин и оборудования, с пропорциональным начислением амортизации в период приобретения активов. Какой будет амортизация указанного оборудования, признанная в отчетности за год, завершившийся 30 сентября 2017г.?</w:t>
            </w:r>
          </w:p>
          <w:p w:rsidR="001F5E28" w:rsidRPr="00EF14C8" w:rsidRDefault="001F5E28" w:rsidP="008F1E55">
            <w:pPr>
              <w:jc w:val="both"/>
            </w:pPr>
          </w:p>
        </w:tc>
        <w:tc>
          <w:tcPr>
            <w:tcW w:w="142" w:type="dxa"/>
            <w:gridSpan w:val="7"/>
          </w:tcPr>
          <w:p w:rsidR="001F5E28" w:rsidRPr="009957FF" w:rsidRDefault="001F5E28" w:rsidP="008F1E55"/>
        </w:tc>
      </w:tr>
      <w:tr w:rsidR="001F5E28" w:rsidRPr="009957FF" w:rsidTr="005F73B0">
        <w:trPr>
          <w:gridAfter w:val="3"/>
          <w:wAfter w:w="1493" w:type="dxa"/>
          <w:trHeight w:hRule="exact" w:val="1455"/>
        </w:trPr>
        <w:tc>
          <w:tcPr>
            <w:tcW w:w="462" w:type="dxa"/>
            <w:gridSpan w:val="8"/>
          </w:tcPr>
          <w:p w:rsidR="001F5E28" w:rsidRPr="00EF14C8" w:rsidRDefault="001F5E28" w:rsidP="008F1E55"/>
        </w:tc>
        <w:tc>
          <w:tcPr>
            <w:tcW w:w="9474" w:type="dxa"/>
            <w:gridSpan w:val="11"/>
            <w:vMerge/>
          </w:tcPr>
          <w:p w:rsidR="001F5E28" w:rsidRPr="00EF14C8" w:rsidRDefault="001F5E28" w:rsidP="008F1E55"/>
        </w:tc>
        <w:tc>
          <w:tcPr>
            <w:tcW w:w="142" w:type="dxa"/>
            <w:gridSpan w:val="7"/>
          </w:tcPr>
          <w:p w:rsidR="001F5E28" w:rsidRPr="009957FF" w:rsidRDefault="001F5E28" w:rsidP="008F1E55"/>
        </w:tc>
      </w:tr>
      <w:tr w:rsidR="00511D41" w:rsidRPr="009957FF" w:rsidTr="009B1485">
        <w:trPr>
          <w:gridAfter w:val="3"/>
          <w:wAfter w:w="1493" w:type="dxa"/>
          <w:trHeight w:hRule="exact" w:val="329"/>
        </w:trPr>
        <w:tc>
          <w:tcPr>
            <w:tcW w:w="851" w:type="dxa"/>
            <w:gridSpan w:val="11"/>
          </w:tcPr>
          <w:p w:rsidR="00511D41" w:rsidRPr="00EF14C8" w:rsidRDefault="00511D41" w:rsidP="008F1E55"/>
        </w:tc>
        <w:tc>
          <w:tcPr>
            <w:tcW w:w="283" w:type="dxa"/>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802" w:type="dxa"/>
            <w:gridSpan w:val="7"/>
            <w:shd w:val="clear" w:color="auto" w:fill="auto"/>
          </w:tcPr>
          <w:p w:rsidR="005F73B0" w:rsidRPr="00EF14C8" w:rsidRDefault="005F73B0" w:rsidP="005F73B0">
            <w:pPr>
              <w:widowControl w:val="0"/>
              <w:jc w:val="both"/>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val="en-US" w:eastAsia="en-US"/>
              </w:rPr>
              <w:t xml:space="preserve">720 </w:t>
            </w:r>
            <w:proofErr w:type="spellStart"/>
            <w:r w:rsidRPr="00EF14C8">
              <w:rPr>
                <w:rFonts w:ascii="Times New Roman" w:eastAsia="Times New Roman" w:hAnsi="Times New Roman" w:cs="Times New Roman"/>
                <w:sz w:val="24"/>
                <w:lang w:val="en-US" w:eastAsia="en-US"/>
              </w:rPr>
              <w:t>тенге</w:t>
            </w:r>
            <w:proofErr w:type="spellEnd"/>
          </w:p>
          <w:p w:rsidR="00511D41" w:rsidRPr="00EF14C8" w:rsidRDefault="00511D41" w:rsidP="00511D41">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142" w:type="dxa"/>
            <w:gridSpan w:val="7"/>
          </w:tcPr>
          <w:p w:rsidR="00511D41" w:rsidRPr="009957FF" w:rsidRDefault="00511D41" w:rsidP="008F1E55"/>
        </w:tc>
      </w:tr>
      <w:tr w:rsidR="00511D41" w:rsidRPr="009957FF" w:rsidTr="009B1485">
        <w:trPr>
          <w:gridAfter w:val="3"/>
          <w:wAfter w:w="1493" w:type="dxa"/>
          <w:trHeight w:hRule="exact" w:val="363"/>
        </w:trPr>
        <w:tc>
          <w:tcPr>
            <w:tcW w:w="851" w:type="dxa"/>
            <w:gridSpan w:val="11"/>
          </w:tcPr>
          <w:p w:rsidR="00511D41" w:rsidRPr="00EF14C8" w:rsidRDefault="00511D41" w:rsidP="008F1E55"/>
        </w:tc>
        <w:tc>
          <w:tcPr>
            <w:tcW w:w="283" w:type="dxa"/>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802" w:type="dxa"/>
            <w:gridSpan w:val="7"/>
            <w:shd w:val="clear" w:color="auto" w:fill="auto"/>
          </w:tcPr>
          <w:p w:rsidR="005F73B0" w:rsidRPr="00EF14C8" w:rsidRDefault="005F73B0" w:rsidP="005F73B0">
            <w:pPr>
              <w:widowControl w:val="0"/>
              <w:jc w:val="both"/>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val="en-US" w:eastAsia="en-US"/>
              </w:rPr>
              <w:t xml:space="preserve">600 </w:t>
            </w:r>
            <w:proofErr w:type="spellStart"/>
            <w:r w:rsidRPr="00EF14C8">
              <w:rPr>
                <w:rFonts w:ascii="Times New Roman" w:eastAsia="Times New Roman" w:hAnsi="Times New Roman" w:cs="Times New Roman"/>
                <w:sz w:val="24"/>
                <w:lang w:val="en-US" w:eastAsia="en-US"/>
              </w:rPr>
              <w:t>тенге</w:t>
            </w:r>
            <w:proofErr w:type="spellEnd"/>
          </w:p>
          <w:p w:rsidR="00511D41" w:rsidRPr="00EF14C8" w:rsidRDefault="00511D41" w:rsidP="00D1319C">
            <w:pPr>
              <w:rPr>
                <w:rFonts w:ascii="Times New Roman" w:hAnsi="Times New Roman" w:cs="Times New Roman"/>
                <w:sz w:val="24"/>
                <w:szCs w:val="24"/>
              </w:rPr>
            </w:pPr>
          </w:p>
        </w:tc>
        <w:tc>
          <w:tcPr>
            <w:tcW w:w="142" w:type="dxa"/>
            <w:gridSpan w:val="7"/>
          </w:tcPr>
          <w:p w:rsidR="00511D41" w:rsidRPr="009957FF" w:rsidRDefault="00511D41" w:rsidP="008F1E55"/>
        </w:tc>
      </w:tr>
      <w:tr w:rsidR="00511D41" w:rsidRPr="009957FF" w:rsidTr="009B1485">
        <w:trPr>
          <w:gridAfter w:val="3"/>
          <w:wAfter w:w="1493" w:type="dxa"/>
          <w:trHeight w:hRule="exact" w:val="329"/>
        </w:trPr>
        <w:tc>
          <w:tcPr>
            <w:tcW w:w="851" w:type="dxa"/>
            <w:gridSpan w:val="11"/>
          </w:tcPr>
          <w:p w:rsidR="00511D41" w:rsidRPr="00EF14C8" w:rsidRDefault="00511D41" w:rsidP="008F1E55"/>
        </w:tc>
        <w:tc>
          <w:tcPr>
            <w:tcW w:w="283" w:type="dxa"/>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802" w:type="dxa"/>
            <w:gridSpan w:val="7"/>
            <w:shd w:val="clear" w:color="auto" w:fill="auto"/>
          </w:tcPr>
          <w:p w:rsidR="005F73B0" w:rsidRPr="00EF14C8" w:rsidRDefault="005F73B0" w:rsidP="008750EA">
            <w:pPr>
              <w:rPr>
                <w:rFonts w:ascii="Times New Roman" w:hAnsi="Times New Roman" w:cs="Times New Roman"/>
                <w:sz w:val="24"/>
                <w:szCs w:val="24"/>
              </w:rPr>
            </w:pPr>
            <w:r w:rsidRPr="00EF14C8">
              <w:rPr>
                <w:rFonts w:ascii="Times New Roman" w:hAnsi="Times New Roman" w:cs="Times New Roman"/>
                <w:sz w:val="24"/>
                <w:szCs w:val="24"/>
              </w:rPr>
              <w:t>900 тенге</w:t>
            </w:r>
          </w:p>
          <w:p w:rsidR="00511D41" w:rsidRPr="00EF14C8" w:rsidRDefault="009B1485" w:rsidP="00511D41">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EF14C8">
              <w:rPr>
                <w:rFonts w:ascii="Times New Roman" w:hAnsi="Times New Roman"/>
                <w:sz w:val="24"/>
              </w:rPr>
              <w:t xml:space="preserve"> </w:t>
            </w:r>
          </w:p>
        </w:tc>
        <w:tc>
          <w:tcPr>
            <w:tcW w:w="142" w:type="dxa"/>
            <w:gridSpan w:val="7"/>
          </w:tcPr>
          <w:p w:rsidR="00511D41" w:rsidRPr="009957FF" w:rsidRDefault="00511D41" w:rsidP="008F1E55"/>
        </w:tc>
      </w:tr>
      <w:tr w:rsidR="00511D41" w:rsidRPr="009957FF" w:rsidTr="005F73B0">
        <w:trPr>
          <w:gridAfter w:val="3"/>
          <w:wAfter w:w="1493" w:type="dxa"/>
          <w:trHeight w:hRule="exact" w:val="399"/>
        </w:trPr>
        <w:tc>
          <w:tcPr>
            <w:tcW w:w="851" w:type="dxa"/>
            <w:gridSpan w:val="11"/>
          </w:tcPr>
          <w:p w:rsidR="00511D41" w:rsidRPr="00EF14C8" w:rsidRDefault="00511D41" w:rsidP="008F1E55"/>
        </w:tc>
        <w:tc>
          <w:tcPr>
            <w:tcW w:w="283" w:type="dxa"/>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802" w:type="dxa"/>
            <w:gridSpan w:val="7"/>
            <w:shd w:val="clear" w:color="auto" w:fill="auto"/>
          </w:tcPr>
          <w:p w:rsidR="005F73B0" w:rsidRPr="00EF14C8" w:rsidRDefault="005F73B0" w:rsidP="005F73B0">
            <w:pPr>
              <w:widowControl w:val="0"/>
              <w:jc w:val="both"/>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val="en-US" w:eastAsia="en-US"/>
              </w:rPr>
              <w:t xml:space="preserve">675 </w:t>
            </w:r>
            <w:proofErr w:type="spellStart"/>
            <w:r w:rsidRPr="00EF14C8">
              <w:rPr>
                <w:rFonts w:ascii="Times New Roman" w:eastAsia="Times New Roman" w:hAnsi="Times New Roman" w:cs="Times New Roman"/>
                <w:sz w:val="24"/>
                <w:lang w:val="en-US" w:eastAsia="en-US"/>
              </w:rPr>
              <w:t>тенге</w:t>
            </w:r>
            <w:proofErr w:type="spellEnd"/>
          </w:p>
          <w:p w:rsidR="00511D41" w:rsidRPr="00EF14C8" w:rsidRDefault="00511D41" w:rsidP="00511D41">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142" w:type="dxa"/>
            <w:gridSpan w:val="7"/>
          </w:tcPr>
          <w:p w:rsidR="00511D41" w:rsidRPr="009957FF" w:rsidRDefault="00511D41" w:rsidP="008F1E55"/>
        </w:tc>
      </w:tr>
      <w:tr w:rsidR="001F5E28" w:rsidRPr="009957FF" w:rsidTr="005F73B0">
        <w:trPr>
          <w:gridAfter w:val="3"/>
          <w:wAfter w:w="1493" w:type="dxa"/>
          <w:trHeight w:hRule="exact" w:val="278"/>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8.</w:t>
            </w:r>
          </w:p>
        </w:tc>
        <w:tc>
          <w:tcPr>
            <w:tcW w:w="68" w:type="dxa"/>
            <w:gridSpan w:val="2"/>
          </w:tcPr>
          <w:p w:rsidR="001F5E28" w:rsidRPr="00EF14C8" w:rsidRDefault="001F5E28" w:rsidP="008F1E55"/>
        </w:tc>
        <w:tc>
          <w:tcPr>
            <w:tcW w:w="9510" w:type="dxa"/>
            <w:gridSpan w:val="13"/>
            <w:vMerge w:val="restart"/>
          </w:tcPr>
          <w:p w:rsidR="001F5E28" w:rsidRPr="00EF14C8" w:rsidRDefault="005F73B0" w:rsidP="008F1E55">
            <w:pPr>
              <w:tabs>
                <w:tab w:val="left" w:pos="296"/>
              </w:tabs>
              <w:jc w:val="both"/>
              <w:rPr>
                <w:sz w:val="26"/>
                <w:szCs w:val="26"/>
              </w:rPr>
            </w:pPr>
            <w:r w:rsidRPr="00EF14C8">
              <w:rPr>
                <w:rFonts w:ascii="Times New Roman" w:hAnsi="Times New Roman"/>
                <w:b/>
                <w:sz w:val="24"/>
              </w:rPr>
              <w:t>Амортизация может прекратиться, когда актив не используется</w:t>
            </w:r>
            <w:r w:rsidRPr="00EF14C8">
              <w:rPr>
                <w:sz w:val="26"/>
                <w:szCs w:val="26"/>
              </w:rPr>
              <w:t xml:space="preserve"> </w:t>
            </w:r>
          </w:p>
        </w:tc>
        <w:tc>
          <w:tcPr>
            <w:tcW w:w="142" w:type="dxa"/>
            <w:gridSpan w:val="7"/>
          </w:tcPr>
          <w:p w:rsidR="001F5E28" w:rsidRPr="009957FF" w:rsidRDefault="001F5E28" w:rsidP="008F1E55"/>
        </w:tc>
      </w:tr>
      <w:tr w:rsidR="001F5E28" w:rsidRPr="009957FF" w:rsidTr="005F73B0">
        <w:trPr>
          <w:gridAfter w:val="3"/>
          <w:wAfter w:w="1493" w:type="dxa"/>
          <w:trHeight w:hRule="exact" w:val="80"/>
        </w:trPr>
        <w:tc>
          <w:tcPr>
            <w:tcW w:w="426" w:type="dxa"/>
            <w:gridSpan w:val="6"/>
          </w:tcPr>
          <w:p w:rsidR="001F5E28" w:rsidRPr="00EF14C8" w:rsidRDefault="001F5E28" w:rsidP="008F1E55"/>
        </w:tc>
        <w:tc>
          <w:tcPr>
            <w:tcW w:w="9510" w:type="dxa"/>
            <w:gridSpan w:val="13"/>
            <w:vMerge/>
          </w:tcPr>
          <w:p w:rsidR="001F5E28" w:rsidRPr="00EF14C8" w:rsidRDefault="001F5E28" w:rsidP="008F1E55"/>
        </w:tc>
        <w:tc>
          <w:tcPr>
            <w:tcW w:w="142" w:type="dxa"/>
            <w:gridSpan w:val="7"/>
          </w:tcPr>
          <w:p w:rsidR="001F5E28" w:rsidRPr="009957FF" w:rsidRDefault="001F5E28" w:rsidP="008F1E55"/>
        </w:tc>
      </w:tr>
      <w:tr w:rsidR="00511D41" w:rsidRPr="009957FF" w:rsidTr="007568F0">
        <w:trPr>
          <w:gridAfter w:val="3"/>
          <w:wAfter w:w="1493" w:type="dxa"/>
          <w:trHeight w:hRule="exact" w:val="271"/>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41" w:type="dxa"/>
            <w:gridSpan w:val="5"/>
            <w:shd w:val="clear" w:color="auto" w:fill="auto"/>
          </w:tcPr>
          <w:p w:rsidR="00511D41" w:rsidRPr="00EF14C8" w:rsidRDefault="005F73B0" w:rsidP="00511D41">
            <w:pPr>
              <w:widowControl w:val="0"/>
              <w:tabs>
                <w:tab w:val="left" w:pos="709"/>
              </w:tabs>
              <w:rPr>
                <w:rFonts w:ascii="Times New Roman" w:hAnsi="Times New Roman"/>
                <w:sz w:val="24"/>
              </w:rPr>
            </w:pPr>
            <w:r w:rsidRPr="00EF14C8">
              <w:rPr>
                <w:rFonts w:ascii="Times New Roman" w:hAnsi="Times New Roman"/>
                <w:sz w:val="24"/>
              </w:rPr>
              <w:t>Неверно</w:t>
            </w:r>
          </w:p>
        </w:tc>
        <w:tc>
          <w:tcPr>
            <w:tcW w:w="142" w:type="dxa"/>
            <w:gridSpan w:val="7"/>
          </w:tcPr>
          <w:p w:rsidR="00511D41" w:rsidRPr="009957FF" w:rsidRDefault="00511D41" w:rsidP="008F1E55"/>
        </w:tc>
      </w:tr>
      <w:tr w:rsidR="00511D41" w:rsidRPr="008F1E55" w:rsidTr="007568F0">
        <w:trPr>
          <w:gridAfter w:val="3"/>
          <w:wAfter w:w="1493" w:type="dxa"/>
          <w:trHeight w:hRule="exact" w:val="289"/>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41" w:type="dxa"/>
            <w:gridSpan w:val="5"/>
            <w:shd w:val="clear" w:color="auto" w:fill="auto"/>
          </w:tcPr>
          <w:p w:rsidR="00511D41" w:rsidRPr="00EF14C8" w:rsidRDefault="005F73B0" w:rsidP="00D1319C">
            <w:pPr>
              <w:rPr>
                <w:rFonts w:ascii="Times New Roman" w:hAnsi="Times New Roman" w:cs="Times New Roman"/>
                <w:sz w:val="24"/>
                <w:szCs w:val="24"/>
              </w:rPr>
            </w:pPr>
            <w:r w:rsidRPr="00EF14C8">
              <w:rPr>
                <w:rFonts w:ascii="Times New Roman" w:hAnsi="Times New Roman"/>
                <w:sz w:val="24"/>
              </w:rPr>
              <w:t>Верно</w:t>
            </w:r>
          </w:p>
        </w:tc>
        <w:tc>
          <w:tcPr>
            <w:tcW w:w="142" w:type="dxa"/>
            <w:gridSpan w:val="7"/>
          </w:tcPr>
          <w:p w:rsidR="00511D41" w:rsidRPr="008F1E55" w:rsidRDefault="00511D41" w:rsidP="008F1E55">
            <w:pPr>
              <w:rPr>
                <w:rFonts w:ascii="Times New Roman" w:hAnsi="Times New Roman" w:cs="Times New Roman"/>
                <w:sz w:val="24"/>
                <w:szCs w:val="24"/>
              </w:rPr>
            </w:pPr>
          </w:p>
        </w:tc>
      </w:tr>
      <w:tr w:rsidR="00511D41" w:rsidRPr="009957FF" w:rsidTr="007568F0">
        <w:trPr>
          <w:gridAfter w:val="3"/>
          <w:wAfter w:w="1493" w:type="dxa"/>
          <w:trHeight w:hRule="exact" w:val="293"/>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41" w:type="dxa"/>
            <w:gridSpan w:val="5"/>
            <w:shd w:val="clear" w:color="auto" w:fill="auto"/>
          </w:tcPr>
          <w:p w:rsidR="00511D41" w:rsidRPr="00EF14C8" w:rsidRDefault="005F73B0" w:rsidP="00511D41">
            <w:pPr>
              <w:widowControl w:val="0"/>
              <w:tabs>
                <w:tab w:val="left" w:pos="709"/>
              </w:tabs>
              <w:rPr>
                <w:rFonts w:ascii="Times New Roman" w:hAnsi="Times New Roman"/>
                <w:sz w:val="24"/>
              </w:rPr>
            </w:pPr>
            <w:r w:rsidRPr="00EF14C8">
              <w:rPr>
                <w:rFonts w:ascii="Times New Roman" w:hAnsi="Times New Roman"/>
                <w:sz w:val="24"/>
              </w:rPr>
              <w:t>Только при закрытии завода</w:t>
            </w:r>
          </w:p>
        </w:tc>
        <w:tc>
          <w:tcPr>
            <w:tcW w:w="142" w:type="dxa"/>
            <w:gridSpan w:val="7"/>
          </w:tcPr>
          <w:p w:rsidR="00511D41" w:rsidRPr="009957FF" w:rsidRDefault="00511D41" w:rsidP="008F1E55"/>
        </w:tc>
      </w:tr>
      <w:tr w:rsidR="00511D41" w:rsidRPr="009957FF" w:rsidTr="007568F0">
        <w:trPr>
          <w:gridAfter w:val="3"/>
          <w:wAfter w:w="1493" w:type="dxa"/>
          <w:trHeight w:hRule="exact" w:val="292"/>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41" w:type="dxa"/>
            <w:gridSpan w:val="5"/>
            <w:shd w:val="clear" w:color="auto" w:fill="auto"/>
          </w:tcPr>
          <w:p w:rsidR="00511D41" w:rsidRPr="00EF14C8" w:rsidRDefault="005F73B0" w:rsidP="008750EA">
            <w:pPr>
              <w:rPr>
                <w:rFonts w:ascii="Times New Roman" w:hAnsi="Times New Roman" w:cs="Times New Roman"/>
                <w:sz w:val="24"/>
                <w:szCs w:val="24"/>
              </w:rPr>
            </w:pPr>
            <w:r w:rsidRPr="00EF14C8">
              <w:rPr>
                <w:rFonts w:ascii="Times New Roman" w:hAnsi="Times New Roman" w:cs="Times New Roman"/>
                <w:sz w:val="24"/>
                <w:szCs w:val="24"/>
              </w:rPr>
              <w:t>Только при применении метода объема производства</w:t>
            </w:r>
          </w:p>
        </w:tc>
        <w:tc>
          <w:tcPr>
            <w:tcW w:w="142" w:type="dxa"/>
            <w:gridSpan w:val="7"/>
          </w:tcPr>
          <w:p w:rsidR="00511D41" w:rsidRPr="009957FF" w:rsidRDefault="00511D41" w:rsidP="008F1E55"/>
        </w:tc>
      </w:tr>
      <w:tr w:rsidR="001F5E28" w:rsidRPr="009957FF" w:rsidTr="00C3498D">
        <w:trPr>
          <w:gridAfter w:val="3"/>
          <w:wAfter w:w="1493" w:type="dxa"/>
          <w:trHeight w:hRule="exact" w:val="80"/>
        </w:trPr>
        <w:tc>
          <w:tcPr>
            <w:tcW w:w="358" w:type="dxa"/>
            <w:gridSpan w:val="4"/>
            <w:shd w:val="clear" w:color="auto" w:fill="auto"/>
            <w:vAlign w:val="center"/>
          </w:tcPr>
          <w:p w:rsidR="001F5E28" w:rsidRPr="00EF14C8" w:rsidRDefault="001D1A6A" w:rsidP="00EA365E">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9.</w:t>
            </w:r>
          </w:p>
        </w:tc>
        <w:tc>
          <w:tcPr>
            <w:tcW w:w="21" w:type="dxa"/>
          </w:tcPr>
          <w:p w:rsidR="001F5E28" w:rsidRPr="00EF14C8" w:rsidRDefault="001F5E28" w:rsidP="00EA365E">
            <w:pPr>
              <w:rPr>
                <w:sz w:val="24"/>
                <w:szCs w:val="24"/>
              </w:rPr>
            </w:pPr>
          </w:p>
        </w:tc>
        <w:tc>
          <w:tcPr>
            <w:tcW w:w="9557" w:type="dxa"/>
            <w:gridSpan w:val="14"/>
            <w:vMerge w:val="restart"/>
          </w:tcPr>
          <w:p w:rsidR="001F5E28" w:rsidRPr="00EF14C8" w:rsidRDefault="005F73B0" w:rsidP="00C3498D">
            <w:pPr>
              <w:jc w:val="both"/>
              <w:rPr>
                <w:sz w:val="24"/>
                <w:szCs w:val="24"/>
              </w:rPr>
            </w:pPr>
            <w:r w:rsidRPr="00EF14C8">
              <w:rPr>
                <w:rFonts w:ascii="Times New Roman" w:hAnsi="Times New Roman"/>
                <w:b/>
                <w:sz w:val="24"/>
              </w:rPr>
              <w:t>Правительственные субсидии – это:</w:t>
            </w:r>
          </w:p>
        </w:tc>
        <w:tc>
          <w:tcPr>
            <w:tcW w:w="142" w:type="dxa"/>
            <w:gridSpan w:val="7"/>
          </w:tcPr>
          <w:p w:rsidR="001F5E28" w:rsidRPr="009957FF" w:rsidRDefault="001F5E28" w:rsidP="00C3498D"/>
        </w:tc>
      </w:tr>
      <w:tr w:rsidR="001F5E28" w:rsidRPr="009957FF" w:rsidTr="007568F0">
        <w:trPr>
          <w:gridAfter w:val="3"/>
          <w:wAfter w:w="1493" w:type="dxa"/>
          <w:trHeight w:hRule="exact" w:val="80"/>
        </w:trPr>
        <w:tc>
          <w:tcPr>
            <w:tcW w:w="379" w:type="dxa"/>
            <w:gridSpan w:val="5"/>
          </w:tcPr>
          <w:p w:rsidR="001F5E28" w:rsidRPr="00EF14C8" w:rsidRDefault="001F5E28" w:rsidP="00EA365E"/>
        </w:tc>
        <w:tc>
          <w:tcPr>
            <w:tcW w:w="9557" w:type="dxa"/>
            <w:gridSpan w:val="14"/>
            <w:vMerge/>
          </w:tcPr>
          <w:p w:rsidR="001F5E28" w:rsidRPr="00EF14C8" w:rsidRDefault="001F5E28" w:rsidP="00C3498D"/>
        </w:tc>
        <w:tc>
          <w:tcPr>
            <w:tcW w:w="142" w:type="dxa"/>
            <w:gridSpan w:val="7"/>
          </w:tcPr>
          <w:p w:rsidR="001F5E28" w:rsidRPr="009957FF" w:rsidRDefault="001F5E28" w:rsidP="00C3498D"/>
        </w:tc>
      </w:tr>
      <w:tr w:rsidR="001F5E28" w:rsidRPr="009957FF" w:rsidTr="00EA365E">
        <w:trPr>
          <w:gridAfter w:val="3"/>
          <w:wAfter w:w="1493" w:type="dxa"/>
          <w:trHeight w:hRule="exact" w:val="80"/>
        </w:trPr>
        <w:tc>
          <w:tcPr>
            <w:tcW w:w="379" w:type="dxa"/>
            <w:gridSpan w:val="5"/>
          </w:tcPr>
          <w:p w:rsidR="001F5E28" w:rsidRPr="00EF14C8" w:rsidRDefault="001F5E28" w:rsidP="00EA365E"/>
        </w:tc>
        <w:tc>
          <w:tcPr>
            <w:tcW w:w="9557" w:type="dxa"/>
            <w:gridSpan w:val="14"/>
            <w:vMerge/>
          </w:tcPr>
          <w:p w:rsidR="001F5E28" w:rsidRPr="00EF14C8" w:rsidRDefault="001F5E28" w:rsidP="00C3498D"/>
        </w:tc>
        <w:tc>
          <w:tcPr>
            <w:tcW w:w="142" w:type="dxa"/>
            <w:gridSpan w:val="7"/>
          </w:tcPr>
          <w:p w:rsidR="001F5E28" w:rsidRPr="009957FF" w:rsidRDefault="001F5E28" w:rsidP="00C3498D"/>
        </w:tc>
      </w:tr>
      <w:tr w:rsidR="001F5E28" w:rsidRPr="009957FF" w:rsidTr="00EA365E">
        <w:trPr>
          <w:gridAfter w:val="3"/>
          <w:wAfter w:w="1493" w:type="dxa"/>
          <w:trHeight w:hRule="exact" w:val="80"/>
        </w:trPr>
        <w:tc>
          <w:tcPr>
            <w:tcW w:w="379" w:type="dxa"/>
            <w:gridSpan w:val="5"/>
          </w:tcPr>
          <w:p w:rsidR="001F5E28" w:rsidRPr="00EF14C8" w:rsidRDefault="001F5E28" w:rsidP="00EA365E"/>
        </w:tc>
        <w:tc>
          <w:tcPr>
            <w:tcW w:w="9557" w:type="dxa"/>
            <w:gridSpan w:val="14"/>
            <w:vMerge/>
          </w:tcPr>
          <w:p w:rsidR="001F5E28" w:rsidRPr="00EF14C8" w:rsidRDefault="001F5E28" w:rsidP="00C3498D"/>
        </w:tc>
        <w:tc>
          <w:tcPr>
            <w:tcW w:w="142" w:type="dxa"/>
            <w:gridSpan w:val="7"/>
          </w:tcPr>
          <w:p w:rsidR="001F5E28" w:rsidRPr="009957FF" w:rsidRDefault="001F5E28" w:rsidP="00C3498D"/>
        </w:tc>
      </w:tr>
      <w:tr w:rsidR="00EA365E" w:rsidRPr="009957FF" w:rsidTr="007568F0">
        <w:trPr>
          <w:gridAfter w:val="2"/>
          <w:wAfter w:w="1458" w:type="dxa"/>
          <w:trHeight w:hRule="exact" w:val="326"/>
        </w:trPr>
        <w:tc>
          <w:tcPr>
            <w:tcW w:w="851" w:type="dxa"/>
            <w:gridSpan w:val="11"/>
          </w:tcPr>
          <w:p w:rsidR="00EA365E" w:rsidRPr="00EF14C8" w:rsidRDefault="00EA365E" w:rsidP="00C3498D"/>
        </w:tc>
        <w:tc>
          <w:tcPr>
            <w:tcW w:w="344" w:type="dxa"/>
            <w:gridSpan w:val="3"/>
            <w:shd w:val="clear" w:color="auto" w:fill="auto"/>
          </w:tcPr>
          <w:p w:rsidR="00EA365E" w:rsidRPr="00EF14C8" w:rsidRDefault="00EA365E" w:rsidP="00C3498D">
            <w:pP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76" w:type="dxa"/>
            <w:gridSpan w:val="6"/>
            <w:shd w:val="clear" w:color="auto" w:fill="auto"/>
          </w:tcPr>
          <w:p w:rsidR="005F73B0" w:rsidRPr="00EF14C8" w:rsidRDefault="005F73B0" w:rsidP="008750EA">
            <w:pPr>
              <w:rPr>
                <w:rFonts w:ascii="Times New Roman" w:hAnsi="Times New Roman" w:cs="Times New Roman"/>
                <w:sz w:val="24"/>
                <w:szCs w:val="24"/>
              </w:rPr>
            </w:pPr>
            <w:r w:rsidRPr="00EF14C8">
              <w:rPr>
                <w:rFonts w:ascii="Times New Roman" w:hAnsi="Times New Roman" w:cs="Times New Roman"/>
                <w:sz w:val="24"/>
                <w:szCs w:val="24"/>
              </w:rPr>
              <w:t xml:space="preserve">передача ресурсов компаниям, отвечающим определенным критериям; </w:t>
            </w:r>
          </w:p>
          <w:p w:rsidR="00EA365E" w:rsidRPr="00EF14C8" w:rsidRDefault="00EA365E" w:rsidP="00C3498D"/>
        </w:tc>
        <w:tc>
          <w:tcPr>
            <w:tcW w:w="142" w:type="dxa"/>
            <w:gridSpan w:val="7"/>
          </w:tcPr>
          <w:p w:rsidR="00EA365E" w:rsidRDefault="00EA365E"/>
        </w:tc>
      </w:tr>
      <w:tr w:rsidR="00511D41" w:rsidRPr="009957FF" w:rsidTr="00C3498D">
        <w:trPr>
          <w:gridAfter w:val="2"/>
          <w:wAfter w:w="1458" w:type="dxa"/>
          <w:trHeight w:hRule="exact" w:val="579"/>
        </w:trPr>
        <w:tc>
          <w:tcPr>
            <w:tcW w:w="851" w:type="dxa"/>
            <w:gridSpan w:val="11"/>
          </w:tcPr>
          <w:p w:rsidR="00511D41" w:rsidRPr="00EF14C8" w:rsidRDefault="00511D41" w:rsidP="00C3498D"/>
        </w:tc>
        <w:tc>
          <w:tcPr>
            <w:tcW w:w="344" w:type="dxa"/>
            <w:gridSpan w:val="3"/>
            <w:shd w:val="clear" w:color="auto" w:fill="auto"/>
          </w:tcPr>
          <w:p w:rsidR="00511D41" w:rsidRPr="00EF14C8" w:rsidRDefault="00511D41" w:rsidP="00C3498D">
            <w:pP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76" w:type="dxa"/>
            <w:gridSpan w:val="6"/>
            <w:shd w:val="clear" w:color="auto" w:fill="auto"/>
          </w:tcPr>
          <w:p w:rsidR="005F73B0" w:rsidRPr="00EF14C8" w:rsidRDefault="005F73B0" w:rsidP="005F73B0">
            <w:pPr>
              <w:tabs>
                <w:tab w:val="left" w:pos="709"/>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 xml:space="preserve">сделки с правительством, которые не отличаются от обычных торговых операций компании; </w:t>
            </w:r>
          </w:p>
          <w:p w:rsidR="00511D41" w:rsidRPr="00EF14C8" w:rsidRDefault="00C3498D" w:rsidP="00C3498D">
            <w:pPr>
              <w:widowControl w:val="0"/>
              <w:jc w:val="both"/>
              <w:rPr>
                <w:rFonts w:ascii="Times New Roman" w:hAnsi="Times New Roman"/>
                <w:sz w:val="24"/>
              </w:rPr>
            </w:pPr>
            <w:r w:rsidRPr="00EF14C8">
              <w:rPr>
                <w:rFonts w:ascii="Times New Roman" w:hAnsi="Times New Roman"/>
                <w:sz w:val="24"/>
              </w:rPr>
              <w:t>;</w:t>
            </w:r>
          </w:p>
        </w:tc>
        <w:tc>
          <w:tcPr>
            <w:tcW w:w="142" w:type="dxa"/>
            <w:gridSpan w:val="7"/>
          </w:tcPr>
          <w:p w:rsidR="00511D41" w:rsidRDefault="00511D41" w:rsidP="008F1E55"/>
        </w:tc>
      </w:tr>
      <w:tr w:rsidR="00511D41" w:rsidRPr="009957FF" w:rsidTr="009B1485">
        <w:trPr>
          <w:gridAfter w:val="2"/>
          <w:wAfter w:w="1458" w:type="dxa"/>
          <w:trHeight w:hRule="exact" w:val="363"/>
        </w:trPr>
        <w:tc>
          <w:tcPr>
            <w:tcW w:w="851" w:type="dxa"/>
            <w:gridSpan w:val="11"/>
          </w:tcPr>
          <w:p w:rsidR="00511D41" w:rsidRPr="00EF14C8" w:rsidRDefault="00511D41" w:rsidP="00C3498D"/>
        </w:tc>
        <w:tc>
          <w:tcPr>
            <w:tcW w:w="344" w:type="dxa"/>
            <w:gridSpan w:val="3"/>
            <w:shd w:val="clear" w:color="auto" w:fill="auto"/>
          </w:tcPr>
          <w:p w:rsidR="00511D41" w:rsidRPr="00EF14C8" w:rsidRDefault="00511D41" w:rsidP="00C3498D">
            <w:pP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76" w:type="dxa"/>
            <w:gridSpan w:val="6"/>
            <w:shd w:val="clear" w:color="auto" w:fill="auto"/>
          </w:tcPr>
          <w:p w:rsidR="000B306F" w:rsidRPr="00EF14C8" w:rsidRDefault="000B306F" w:rsidP="000B306F">
            <w:pPr>
              <w:tabs>
                <w:tab w:val="left" w:pos="709"/>
              </w:tabs>
              <w:jc w:val="both"/>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предоставление</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правительственных</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гарантий</w:t>
            </w:r>
            <w:proofErr w:type="spellEnd"/>
            <w:r w:rsidRPr="00EF14C8">
              <w:rPr>
                <w:rFonts w:ascii="Times New Roman" w:eastAsia="Times New Roman" w:hAnsi="Times New Roman" w:cs="Times New Roman"/>
                <w:sz w:val="24"/>
                <w:lang w:eastAsia="en-US"/>
              </w:rPr>
              <w:t>;</w:t>
            </w:r>
          </w:p>
          <w:p w:rsidR="00511D41" w:rsidRPr="00EF14C8" w:rsidRDefault="00511D41" w:rsidP="00C3498D">
            <w:pPr>
              <w:widowControl w:val="0"/>
              <w:jc w:val="both"/>
              <w:rPr>
                <w:rFonts w:ascii="Times New Roman" w:hAnsi="Times New Roman"/>
                <w:sz w:val="24"/>
              </w:rPr>
            </w:pPr>
          </w:p>
        </w:tc>
        <w:tc>
          <w:tcPr>
            <w:tcW w:w="142" w:type="dxa"/>
            <w:gridSpan w:val="7"/>
          </w:tcPr>
          <w:p w:rsidR="00511D41" w:rsidRPr="009957FF" w:rsidRDefault="00511D41" w:rsidP="008F1E55"/>
        </w:tc>
      </w:tr>
      <w:tr w:rsidR="00511D41" w:rsidRPr="009957FF" w:rsidTr="000B306F">
        <w:trPr>
          <w:gridAfter w:val="2"/>
          <w:wAfter w:w="1458" w:type="dxa"/>
          <w:trHeight w:hRule="exact" w:val="293"/>
        </w:trPr>
        <w:tc>
          <w:tcPr>
            <w:tcW w:w="851" w:type="dxa"/>
            <w:gridSpan w:val="11"/>
          </w:tcPr>
          <w:p w:rsidR="00511D41" w:rsidRPr="00EF14C8" w:rsidRDefault="00511D41" w:rsidP="00C3498D"/>
        </w:tc>
        <w:tc>
          <w:tcPr>
            <w:tcW w:w="344" w:type="dxa"/>
            <w:gridSpan w:val="3"/>
            <w:shd w:val="clear" w:color="auto" w:fill="auto"/>
          </w:tcPr>
          <w:p w:rsidR="00511D41" w:rsidRPr="00EF14C8" w:rsidRDefault="00511D41" w:rsidP="00C3498D">
            <w:pP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76" w:type="dxa"/>
            <w:gridSpan w:val="6"/>
            <w:shd w:val="clear" w:color="auto" w:fill="auto"/>
          </w:tcPr>
          <w:p w:rsidR="00C3498D" w:rsidRPr="00EF14C8" w:rsidRDefault="000B306F" w:rsidP="00C3498D">
            <w:pPr>
              <w:tabs>
                <w:tab w:val="left" w:pos="709"/>
              </w:tabs>
              <w:jc w:val="both"/>
              <w:rPr>
                <w:rFonts w:ascii="Times New Roman" w:eastAsia="Times New Roman" w:hAnsi="Times New Roman" w:cs="Times New Roman"/>
                <w:sz w:val="24"/>
                <w:lang w:val="en-US" w:eastAsia="en-US"/>
              </w:rPr>
            </w:pPr>
            <w:r w:rsidRPr="00EF14C8">
              <w:rPr>
                <w:rFonts w:ascii="Times New Roman" w:hAnsi="Times New Roman"/>
                <w:sz w:val="24"/>
              </w:rPr>
              <w:t>получение кредита от правительства</w:t>
            </w:r>
            <w:r w:rsidR="00C3498D" w:rsidRPr="00EF14C8">
              <w:rPr>
                <w:rFonts w:ascii="Times New Roman" w:eastAsia="Times New Roman" w:hAnsi="Times New Roman" w:cs="Times New Roman"/>
                <w:sz w:val="24"/>
                <w:lang w:val="en-US" w:eastAsia="en-US"/>
              </w:rPr>
              <w:t>.</w:t>
            </w:r>
          </w:p>
          <w:p w:rsidR="00511D41" w:rsidRPr="00EF14C8" w:rsidRDefault="00511D41" w:rsidP="00C3498D">
            <w:pPr>
              <w:rPr>
                <w:rFonts w:ascii="Times New Roman" w:hAnsi="Times New Roman" w:cs="Times New Roman"/>
                <w:sz w:val="24"/>
                <w:szCs w:val="24"/>
              </w:rPr>
            </w:pPr>
          </w:p>
        </w:tc>
        <w:tc>
          <w:tcPr>
            <w:tcW w:w="142" w:type="dxa"/>
            <w:gridSpan w:val="7"/>
          </w:tcPr>
          <w:p w:rsidR="00511D41" w:rsidRPr="009957FF" w:rsidRDefault="00511D41" w:rsidP="008F1E55"/>
        </w:tc>
      </w:tr>
      <w:tr w:rsidR="001F5E28" w:rsidRPr="009957FF" w:rsidTr="000B306F">
        <w:trPr>
          <w:gridAfter w:val="3"/>
          <w:wAfter w:w="1493" w:type="dxa"/>
          <w:trHeight w:hRule="exact" w:val="284"/>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10.</w:t>
            </w:r>
          </w:p>
        </w:tc>
        <w:tc>
          <w:tcPr>
            <w:tcW w:w="97" w:type="dxa"/>
            <w:gridSpan w:val="3"/>
          </w:tcPr>
          <w:p w:rsidR="001F5E28" w:rsidRPr="00EF14C8" w:rsidRDefault="001F5E28" w:rsidP="008F1E55">
            <w:pPr>
              <w:rPr>
                <w:sz w:val="24"/>
                <w:szCs w:val="24"/>
              </w:rPr>
            </w:pPr>
          </w:p>
        </w:tc>
        <w:tc>
          <w:tcPr>
            <w:tcW w:w="9481" w:type="dxa"/>
            <w:gridSpan w:val="12"/>
            <w:vMerge w:val="restart"/>
          </w:tcPr>
          <w:p w:rsidR="000B306F" w:rsidRPr="00EF14C8" w:rsidRDefault="000B306F" w:rsidP="000B306F">
            <w:pPr>
              <w:tabs>
                <w:tab w:val="center" w:pos="4677"/>
                <w:tab w:val="right" w:pos="9355"/>
              </w:tabs>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Немонетарные статьи должны представляться с использованием:</w:t>
            </w:r>
          </w:p>
          <w:p w:rsidR="001F5E28" w:rsidRPr="00EF14C8" w:rsidRDefault="001F5E28" w:rsidP="008F1E55">
            <w:pPr>
              <w:rPr>
                <w:sz w:val="24"/>
                <w:szCs w:val="24"/>
              </w:rPr>
            </w:pPr>
          </w:p>
        </w:tc>
        <w:tc>
          <w:tcPr>
            <w:tcW w:w="142" w:type="dxa"/>
            <w:gridSpan w:val="7"/>
          </w:tcPr>
          <w:p w:rsidR="001F5E28" w:rsidRPr="009957FF" w:rsidRDefault="001F5E28" w:rsidP="008F1E55"/>
        </w:tc>
      </w:tr>
      <w:tr w:rsidR="001F5E28" w:rsidRPr="009957FF" w:rsidTr="007568F0">
        <w:trPr>
          <w:gridAfter w:val="3"/>
          <w:wAfter w:w="1493" w:type="dxa"/>
          <w:trHeight w:hRule="exact" w:val="80"/>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142" w:type="dxa"/>
            <w:gridSpan w:val="7"/>
          </w:tcPr>
          <w:p w:rsidR="001F5E28" w:rsidRPr="009957FF" w:rsidRDefault="001F5E28" w:rsidP="008F1E55"/>
        </w:tc>
      </w:tr>
      <w:tr w:rsidR="00511D41" w:rsidRPr="009957FF" w:rsidTr="007568F0">
        <w:trPr>
          <w:gridAfter w:val="3"/>
          <w:wAfter w:w="1493" w:type="dxa"/>
          <w:trHeight w:hRule="exact" w:val="289"/>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41" w:type="dxa"/>
            <w:gridSpan w:val="5"/>
            <w:shd w:val="clear" w:color="auto" w:fill="auto"/>
          </w:tcPr>
          <w:p w:rsidR="000B306F" w:rsidRPr="00EF14C8" w:rsidRDefault="000B306F" w:rsidP="000B306F">
            <w:pPr>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курса</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на</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отчетную</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дату</w:t>
            </w:r>
            <w:proofErr w:type="spellEnd"/>
            <w:r w:rsidRPr="00EF14C8">
              <w:rPr>
                <w:rFonts w:ascii="Times New Roman" w:eastAsia="Times New Roman" w:hAnsi="Times New Roman" w:cs="Times New Roman"/>
                <w:sz w:val="24"/>
                <w:lang w:val="en-US" w:eastAsia="en-US"/>
              </w:rPr>
              <w:t>;</w:t>
            </w:r>
          </w:p>
          <w:p w:rsidR="00511D41" w:rsidRPr="00EF14C8" w:rsidRDefault="00511D41" w:rsidP="00511D41">
            <w:pPr>
              <w:widowControl w:val="0"/>
              <w:tabs>
                <w:tab w:val="left" w:pos="709"/>
              </w:tabs>
              <w:jc w:val="both"/>
              <w:rPr>
                <w:rFonts w:ascii="Times New Roman" w:hAnsi="Times New Roman"/>
                <w:sz w:val="24"/>
              </w:rPr>
            </w:pPr>
          </w:p>
        </w:tc>
        <w:tc>
          <w:tcPr>
            <w:tcW w:w="142" w:type="dxa"/>
            <w:gridSpan w:val="7"/>
          </w:tcPr>
          <w:p w:rsidR="00511D41" w:rsidRPr="009957FF" w:rsidRDefault="00511D41" w:rsidP="008F1E55"/>
        </w:tc>
      </w:tr>
      <w:tr w:rsidR="00511D41" w:rsidRPr="009957FF" w:rsidTr="00C3498D">
        <w:trPr>
          <w:gridAfter w:val="3"/>
          <w:wAfter w:w="1493" w:type="dxa"/>
          <w:trHeight w:hRule="exact" w:val="291"/>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41" w:type="dxa"/>
            <w:gridSpan w:val="5"/>
            <w:shd w:val="clear" w:color="auto" w:fill="auto"/>
          </w:tcPr>
          <w:p w:rsidR="000B306F" w:rsidRPr="00EF14C8" w:rsidRDefault="000B306F" w:rsidP="008750EA">
            <w:pPr>
              <w:rPr>
                <w:rFonts w:ascii="Times New Roman" w:hAnsi="Times New Roman" w:cs="Times New Roman"/>
                <w:sz w:val="24"/>
                <w:szCs w:val="24"/>
              </w:rPr>
            </w:pPr>
            <w:r w:rsidRPr="00EF14C8">
              <w:rPr>
                <w:rFonts w:ascii="Times New Roman" w:hAnsi="Times New Roman" w:cs="Times New Roman"/>
                <w:sz w:val="24"/>
                <w:szCs w:val="24"/>
              </w:rPr>
              <w:t>курса на дату совершения операции;</w:t>
            </w:r>
          </w:p>
          <w:p w:rsidR="00511D41" w:rsidRPr="00EF14C8" w:rsidRDefault="00511D41" w:rsidP="00511D41">
            <w:pPr>
              <w:widowControl w:val="0"/>
              <w:tabs>
                <w:tab w:val="left" w:pos="709"/>
              </w:tabs>
              <w:jc w:val="both"/>
              <w:rPr>
                <w:rFonts w:ascii="Times New Roman" w:hAnsi="Times New Roman"/>
                <w:sz w:val="24"/>
              </w:rPr>
            </w:pPr>
          </w:p>
        </w:tc>
        <w:tc>
          <w:tcPr>
            <w:tcW w:w="142" w:type="dxa"/>
            <w:gridSpan w:val="7"/>
          </w:tcPr>
          <w:p w:rsidR="00511D41" w:rsidRPr="009957FF" w:rsidRDefault="00511D41" w:rsidP="008F1E55"/>
        </w:tc>
      </w:tr>
      <w:tr w:rsidR="00511D41" w:rsidRPr="009957FF" w:rsidTr="007568F0">
        <w:trPr>
          <w:gridAfter w:val="3"/>
          <w:wAfter w:w="1493" w:type="dxa"/>
          <w:trHeight w:hRule="exact" w:val="321"/>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41" w:type="dxa"/>
            <w:gridSpan w:val="5"/>
            <w:shd w:val="clear" w:color="auto" w:fill="auto"/>
          </w:tcPr>
          <w:p w:rsidR="000B306F" w:rsidRPr="00EF14C8" w:rsidRDefault="000B306F" w:rsidP="000B306F">
            <w:pPr>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среднему</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курсу</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за</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год</w:t>
            </w:r>
            <w:proofErr w:type="spellEnd"/>
            <w:r w:rsidRPr="00EF14C8">
              <w:rPr>
                <w:rFonts w:ascii="Times New Roman" w:eastAsia="Times New Roman" w:hAnsi="Times New Roman" w:cs="Times New Roman"/>
                <w:sz w:val="24"/>
                <w:lang w:eastAsia="en-US"/>
              </w:rPr>
              <w:t>;</w:t>
            </w:r>
          </w:p>
          <w:p w:rsidR="00511D41" w:rsidRPr="00EF14C8" w:rsidRDefault="00511D41" w:rsidP="00511D41">
            <w:pPr>
              <w:widowControl w:val="0"/>
              <w:tabs>
                <w:tab w:val="left" w:pos="709"/>
              </w:tabs>
              <w:jc w:val="both"/>
              <w:rPr>
                <w:rFonts w:ascii="Times New Roman" w:hAnsi="Times New Roman"/>
                <w:sz w:val="24"/>
              </w:rPr>
            </w:pPr>
          </w:p>
        </w:tc>
        <w:tc>
          <w:tcPr>
            <w:tcW w:w="142" w:type="dxa"/>
            <w:gridSpan w:val="7"/>
          </w:tcPr>
          <w:p w:rsidR="00511D41" w:rsidRPr="009957FF" w:rsidRDefault="00511D41" w:rsidP="008F1E55"/>
        </w:tc>
      </w:tr>
      <w:tr w:rsidR="00511D41" w:rsidRPr="009957FF" w:rsidTr="009B1485">
        <w:trPr>
          <w:gridAfter w:val="3"/>
          <w:wAfter w:w="1493" w:type="dxa"/>
          <w:trHeight w:hRule="exact" w:val="284"/>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41" w:type="dxa"/>
            <w:gridSpan w:val="5"/>
            <w:shd w:val="clear" w:color="auto" w:fill="auto"/>
          </w:tcPr>
          <w:p w:rsidR="000B306F" w:rsidRPr="00EF14C8" w:rsidRDefault="000B306F" w:rsidP="000B306F">
            <w:pPr>
              <w:rPr>
                <w:rFonts w:ascii="Times New Roman" w:eastAsia="Times New Roman" w:hAnsi="Times New Roman" w:cs="Times New Roman"/>
                <w:sz w:val="24"/>
                <w:lang w:val="en-US" w:eastAsia="en-US"/>
              </w:rPr>
            </w:pPr>
            <w:proofErr w:type="spellStart"/>
            <w:proofErr w:type="gramStart"/>
            <w:r w:rsidRPr="00EF14C8">
              <w:rPr>
                <w:rFonts w:ascii="Times New Roman" w:eastAsia="Times New Roman" w:hAnsi="Times New Roman" w:cs="Times New Roman"/>
                <w:sz w:val="24"/>
                <w:lang w:val="en-US" w:eastAsia="en-US"/>
              </w:rPr>
              <w:t>высокому</w:t>
            </w:r>
            <w:proofErr w:type="spellEnd"/>
            <w:proofErr w:type="gram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курсу</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за</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год</w:t>
            </w:r>
            <w:proofErr w:type="spellEnd"/>
            <w:r w:rsidRPr="00EF14C8">
              <w:rPr>
                <w:rFonts w:ascii="Times New Roman" w:eastAsia="Times New Roman" w:hAnsi="Times New Roman" w:cs="Times New Roman"/>
                <w:sz w:val="24"/>
                <w:lang w:val="en-US" w:eastAsia="en-US"/>
              </w:rPr>
              <w:t>.</w:t>
            </w:r>
          </w:p>
          <w:p w:rsidR="00511D41" w:rsidRPr="00EF14C8" w:rsidRDefault="00511D41" w:rsidP="00D1319C">
            <w:pPr>
              <w:rPr>
                <w:rFonts w:ascii="Times New Roman" w:hAnsi="Times New Roman" w:cs="Times New Roman"/>
                <w:sz w:val="24"/>
                <w:szCs w:val="24"/>
              </w:rPr>
            </w:pPr>
          </w:p>
        </w:tc>
        <w:tc>
          <w:tcPr>
            <w:tcW w:w="142" w:type="dxa"/>
            <w:gridSpan w:val="7"/>
          </w:tcPr>
          <w:p w:rsidR="00511D41" w:rsidRPr="009957FF" w:rsidRDefault="00511D41" w:rsidP="008F1E55"/>
        </w:tc>
      </w:tr>
      <w:tr w:rsidR="001F5E28" w:rsidRPr="009957FF" w:rsidTr="007568F0">
        <w:trPr>
          <w:gridAfter w:val="3"/>
          <w:wAfter w:w="1493" w:type="dxa"/>
          <w:trHeight w:hRule="exact" w:val="226"/>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11.</w:t>
            </w:r>
          </w:p>
        </w:tc>
        <w:tc>
          <w:tcPr>
            <w:tcW w:w="68" w:type="dxa"/>
            <w:gridSpan w:val="2"/>
          </w:tcPr>
          <w:p w:rsidR="001F5E28" w:rsidRPr="00EF14C8" w:rsidRDefault="001F5E28" w:rsidP="008F1E55">
            <w:pPr>
              <w:rPr>
                <w:sz w:val="24"/>
                <w:szCs w:val="24"/>
              </w:rPr>
            </w:pPr>
          </w:p>
        </w:tc>
        <w:tc>
          <w:tcPr>
            <w:tcW w:w="9510" w:type="dxa"/>
            <w:gridSpan w:val="13"/>
            <w:vMerge w:val="restart"/>
          </w:tcPr>
          <w:p w:rsidR="000B306F" w:rsidRPr="00EF14C8" w:rsidRDefault="000B306F" w:rsidP="000B306F">
            <w:pPr>
              <w:tabs>
                <w:tab w:val="center" w:pos="4677"/>
                <w:tab w:val="right" w:pos="9355"/>
              </w:tabs>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Компания «АВС» начинает строительство нового строительного объекта, который должен быть финансирован с помощью заимствованных средств. Далее представлены ключевые даты:</w:t>
            </w:r>
          </w:p>
          <w:p w:rsidR="000B306F" w:rsidRPr="00EF14C8" w:rsidRDefault="000B306F" w:rsidP="000B306F">
            <w:pPr>
              <w:tabs>
                <w:tab w:val="center" w:pos="4677"/>
                <w:tab w:val="right" w:pos="9355"/>
              </w:tabs>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15 мая 2017г. начинает начисляться проценты по ссуде связанной с проектом;</w:t>
            </w:r>
          </w:p>
          <w:p w:rsidR="000B306F" w:rsidRPr="00EF14C8" w:rsidRDefault="000B306F" w:rsidP="000B306F">
            <w:pPr>
              <w:tabs>
                <w:tab w:val="center" w:pos="4677"/>
                <w:tab w:val="right" w:pos="9355"/>
              </w:tabs>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3 июня 2017г. начинается техническое планирование участка;</w:t>
            </w:r>
          </w:p>
          <w:p w:rsidR="000B306F" w:rsidRPr="00EF14C8" w:rsidRDefault="000B306F" w:rsidP="000B306F">
            <w:pPr>
              <w:tabs>
                <w:tab w:val="center" w:pos="4677"/>
                <w:tab w:val="right" w:pos="9355"/>
              </w:tabs>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12 июня 2017г. предприятие начинает нести расходы по запуску проекта;</w:t>
            </w:r>
          </w:p>
          <w:p w:rsidR="000B306F" w:rsidRPr="00EF14C8" w:rsidRDefault="000B306F" w:rsidP="000B306F">
            <w:pPr>
              <w:tabs>
                <w:tab w:val="center" w:pos="4677"/>
                <w:tab w:val="right" w:pos="9355"/>
              </w:tabs>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18 июля 2017г. начинаются строительные работы;</w:t>
            </w:r>
          </w:p>
          <w:p w:rsidR="000B306F" w:rsidRPr="00EF14C8" w:rsidRDefault="000B306F" w:rsidP="000B306F">
            <w:pPr>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В соответствии с МСФО (</w:t>
            </w:r>
            <w:r w:rsidRPr="00EF14C8">
              <w:rPr>
                <w:rFonts w:ascii="Times New Roman" w:eastAsia="Times New Roman" w:hAnsi="Times New Roman" w:cs="Times New Roman"/>
                <w:b/>
                <w:sz w:val="24"/>
                <w:lang w:val="en-US" w:eastAsia="en-US"/>
              </w:rPr>
              <w:t>IAS</w:t>
            </w:r>
            <w:r w:rsidRPr="00EF14C8">
              <w:rPr>
                <w:rFonts w:ascii="Times New Roman" w:eastAsia="Times New Roman" w:hAnsi="Times New Roman" w:cs="Times New Roman"/>
                <w:b/>
                <w:sz w:val="24"/>
                <w:lang w:eastAsia="en-US"/>
              </w:rPr>
              <w:t>) 23 «Затраты по займа</w:t>
            </w:r>
            <w:r w:rsidRPr="00EF14C8">
              <w:rPr>
                <w:rFonts w:ascii="Times New Roman" w:eastAsia="Times New Roman" w:hAnsi="Times New Roman" w:cs="Times New Roman"/>
                <w:b/>
                <w:spacing w:val="1"/>
                <w:sz w:val="24"/>
                <w:lang w:eastAsia="en-US"/>
              </w:rPr>
              <w:t>м</w:t>
            </w:r>
            <w:r w:rsidRPr="00EF14C8">
              <w:rPr>
                <w:rFonts w:ascii="Times New Roman" w:eastAsia="Times New Roman" w:hAnsi="Times New Roman" w:cs="Times New Roman"/>
                <w:b/>
                <w:sz w:val="24"/>
                <w:lang w:eastAsia="en-US"/>
              </w:rPr>
              <w:t>», с какой даты «АВС»  может начать относить затраты по займам на счет капитала?</w:t>
            </w:r>
          </w:p>
          <w:p w:rsidR="001F5E28" w:rsidRPr="00EF14C8" w:rsidRDefault="001F5E28" w:rsidP="008F1E55">
            <w:pPr>
              <w:jc w:val="both"/>
              <w:rPr>
                <w:rFonts w:ascii="Times New Roman" w:eastAsia="Times New Roman" w:hAnsi="Times New Roman" w:cs="Times New Roman"/>
                <w:b/>
                <w:sz w:val="24"/>
                <w:lang w:eastAsia="en-US"/>
              </w:rPr>
            </w:pPr>
          </w:p>
        </w:tc>
        <w:tc>
          <w:tcPr>
            <w:tcW w:w="142" w:type="dxa"/>
            <w:gridSpan w:val="7"/>
          </w:tcPr>
          <w:p w:rsidR="001F5E28" w:rsidRPr="009957FF" w:rsidRDefault="001F5E28" w:rsidP="008F1E55"/>
        </w:tc>
      </w:tr>
      <w:tr w:rsidR="001F5E28" w:rsidRPr="009957FF" w:rsidTr="000B306F">
        <w:trPr>
          <w:gridAfter w:val="3"/>
          <w:wAfter w:w="1493" w:type="dxa"/>
          <w:trHeight w:hRule="exact" w:val="2322"/>
        </w:trPr>
        <w:tc>
          <w:tcPr>
            <w:tcW w:w="426" w:type="dxa"/>
            <w:gridSpan w:val="6"/>
          </w:tcPr>
          <w:p w:rsidR="001F5E28" w:rsidRPr="00EF14C8" w:rsidRDefault="001F5E28" w:rsidP="008F1E55"/>
        </w:tc>
        <w:tc>
          <w:tcPr>
            <w:tcW w:w="9510" w:type="dxa"/>
            <w:gridSpan w:val="13"/>
            <w:vMerge/>
          </w:tcPr>
          <w:p w:rsidR="001F5E28" w:rsidRPr="00EF14C8" w:rsidRDefault="001F5E28" w:rsidP="008F1E55"/>
        </w:tc>
        <w:tc>
          <w:tcPr>
            <w:tcW w:w="142" w:type="dxa"/>
            <w:gridSpan w:val="7"/>
          </w:tcPr>
          <w:p w:rsidR="001F5E28" w:rsidRPr="009957FF" w:rsidRDefault="001F5E28" w:rsidP="008F1E55"/>
        </w:tc>
      </w:tr>
      <w:tr w:rsidR="00511D41" w:rsidRPr="009957FF" w:rsidTr="007568F0">
        <w:trPr>
          <w:gridAfter w:val="3"/>
          <w:wAfter w:w="1493" w:type="dxa"/>
          <w:trHeight w:hRule="exact" w:val="251"/>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41" w:type="dxa"/>
            <w:gridSpan w:val="5"/>
            <w:shd w:val="clear" w:color="auto" w:fill="auto"/>
          </w:tcPr>
          <w:p w:rsidR="000B306F" w:rsidRPr="00EF14C8" w:rsidRDefault="000B306F" w:rsidP="000B306F">
            <w:pPr>
              <w:tabs>
                <w:tab w:val="left" w:pos="709"/>
              </w:tabs>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val="en-US" w:eastAsia="en-US"/>
              </w:rPr>
              <w:t>15.05.</w:t>
            </w:r>
            <w:r w:rsidRPr="00EF14C8">
              <w:rPr>
                <w:rFonts w:ascii="Times New Roman" w:eastAsia="Times New Roman" w:hAnsi="Times New Roman" w:cs="Times New Roman"/>
                <w:sz w:val="24"/>
                <w:lang w:eastAsia="en-US"/>
              </w:rPr>
              <w:t xml:space="preserve"> </w:t>
            </w:r>
            <w:r w:rsidRPr="00EF14C8">
              <w:rPr>
                <w:rFonts w:ascii="Times New Roman" w:eastAsia="Times New Roman" w:hAnsi="Times New Roman" w:cs="Times New Roman"/>
                <w:sz w:val="24"/>
                <w:lang w:val="en-US" w:eastAsia="en-US"/>
              </w:rPr>
              <w:t>2017г.</w:t>
            </w:r>
          </w:p>
          <w:p w:rsidR="00511D41" w:rsidRPr="00EF14C8" w:rsidRDefault="00511D41" w:rsidP="00511D41">
            <w:pPr>
              <w:widowControl w:val="0"/>
              <w:tabs>
                <w:tab w:val="left" w:pos="720"/>
              </w:tabs>
              <w:jc w:val="both"/>
              <w:rPr>
                <w:rFonts w:ascii="Times New Roman" w:hAnsi="Times New Roman"/>
                <w:sz w:val="24"/>
              </w:rPr>
            </w:pPr>
          </w:p>
        </w:tc>
        <w:tc>
          <w:tcPr>
            <w:tcW w:w="142" w:type="dxa"/>
            <w:gridSpan w:val="7"/>
          </w:tcPr>
          <w:p w:rsidR="00511D41" w:rsidRPr="009957FF" w:rsidRDefault="00511D41" w:rsidP="008F1E55">
            <w:pPr>
              <w:rPr>
                <w:rFonts w:ascii="Times New Roman" w:hAnsi="Times New Roman" w:cs="Times New Roman"/>
                <w:sz w:val="24"/>
                <w:szCs w:val="24"/>
              </w:rPr>
            </w:pPr>
          </w:p>
        </w:tc>
      </w:tr>
      <w:tr w:rsidR="00511D41" w:rsidRPr="009957FF" w:rsidTr="007568F0">
        <w:trPr>
          <w:gridAfter w:val="3"/>
          <w:wAfter w:w="1493" w:type="dxa"/>
          <w:trHeight w:hRule="exact" w:val="305"/>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41" w:type="dxa"/>
            <w:gridSpan w:val="5"/>
            <w:shd w:val="clear" w:color="auto" w:fill="auto"/>
          </w:tcPr>
          <w:p w:rsidR="00511D41" w:rsidRPr="00EF14C8" w:rsidRDefault="000B306F" w:rsidP="00511D41">
            <w:pPr>
              <w:widowControl w:val="0"/>
              <w:tabs>
                <w:tab w:val="left" w:pos="720"/>
              </w:tabs>
              <w:jc w:val="both"/>
              <w:rPr>
                <w:rFonts w:ascii="Times New Roman" w:hAnsi="Times New Roman"/>
                <w:sz w:val="24"/>
              </w:rPr>
            </w:pPr>
            <w:r w:rsidRPr="00EF14C8">
              <w:rPr>
                <w:rFonts w:ascii="Times New Roman" w:hAnsi="Times New Roman"/>
                <w:sz w:val="24"/>
              </w:rPr>
              <w:t xml:space="preserve">03.06. 2017г </w:t>
            </w:r>
          </w:p>
        </w:tc>
        <w:tc>
          <w:tcPr>
            <w:tcW w:w="142" w:type="dxa"/>
            <w:gridSpan w:val="7"/>
          </w:tcPr>
          <w:p w:rsidR="00511D41" w:rsidRPr="009957FF" w:rsidRDefault="00511D41" w:rsidP="008F1E55"/>
        </w:tc>
      </w:tr>
      <w:tr w:rsidR="00511D41" w:rsidRPr="009957FF" w:rsidTr="007568F0">
        <w:trPr>
          <w:gridAfter w:val="3"/>
          <w:wAfter w:w="1493" w:type="dxa"/>
          <w:trHeight w:hRule="exact" w:val="275"/>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41" w:type="dxa"/>
            <w:gridSpan w:val="5"/>
            <w:shd w:val="clear" w:color="auto" w:fill="auto"/>
          </w:tcPr>
          <w:p w:rsidR="000B306F" w:rsidRPr="00EF14C8" w:rsidRDefault="000B306F" w:rsidP="008750EA">
            <w:pPr>
              <w:rPr>
                <w:rFonts w:ascii="Times New Roman" w:hAnsi="Times New Roman" w:cs="Times New Roman"/>
                <w:sz w:val="24"/>
                <w:szCs w:val="24"/>
              </w:rPr>
            </w:pPr>
            <w:r w:rsidRPr="00EF14C8">
              <w:rPr>
                <w:rFonts w:ascii="Times New Roman" w:hAnsi="Times New Roman" w:cs="Times New Roman"/>
                <w:sz w:val="24"/>
                <w:szCs w:val="24"/>
              </w:rPr>
              <w:t>12.06. 2017г.</w:t>
            </w:r>
          </w:p>
          <w:p w:rsidR="00511D41" w:rsidRPr="00EF14C8" w:rsidRDefault="00511D41" w:rsidP="00D1319C">
            <w:pPr>
              <w:rPr>
                <w:rFonts w:ascii="Times New Roman" w:hAnsi="Times New Roman" w:cs="Times New Roman"/>
                <w:sz w:val="24"/>
                <w:szCs w:val="24"/>
              </w:rPr>
            </w:pPr>
          </w:p>
        </w:tc>
        <w:tc>
          <w:tcPr>
            <w:tcW w:w="142" w:type="dxa"/>
            <w:gridSpan w:val="7"/>
          </w:tcPr>
          <w:p w:rsidR="00511D41" w:rsidRPr="009957FF" w:rsidRDefault="00511D41" w:rsidP="008F1E55"/>
        </w:tc>
      </w:tr>
      <w:tr w:rsidR="00511D41" w:rsidRPr="009957FF" w:rsidTr="007568F0">
        <w:trPr>
          <w:gridAfter w:val="3"/>
          <w:wAfter w:w="1493" w:type="dxa"/>
          <w:trHeight w:hRule="exact" w:val="285"/>
        </w:trPr>
        <w:tc>
          <w:tcPr>
            <w:tcW w:w="851" w:type="dxa"/>
            <w:gridSpan w:val="11"/>
          </w:tcPr>
          <w:p w:rsidR="00511D41" w:rsidRPr="00EF14C8" w:rsidRDefault="00511D41" w:rsidP="008F1E55"/>
        </w:tc>
        <w:tc>
          <w:tcPr>
            <w:tcW w:w="344" w:type="dxa"/>
            <w:gridSpan w:val="3"/>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41" w:type="dxa"/>
            <w:gridSpan w:val="5"/>
            <w:shd w:val="clear" w:color="auto" w:fill="auto"/>
          </w:tcPr>
          <w:p w:rsidR="000B306F" w:rsidRPr="00EF14C8" w:rsidRDefault="000B306F" w:rsidP="000B306F">
            <w:pPr>
              <w:tabs>
                <w:tab w:val="left" w:pos="709"/>
              </w:tabs>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val="en-US" w:eastAsia="en-US"/>
              </w:rPr>
              <w:t>18.07.</w:t>
            </w:r>
            <w:r w:rsidRPr="00EF14C8">
              <w:rPr>
                <w:rFonts w:ascii="Times New Roman" w:eastAsia="Times New Roman" w:hAnsi="Times New Roman" w:cs="Times New Roman"/>
                <w:sz w:val="24"/>
                <w:lang w:eastAsia="en-US"/>
              </w:rPr>
              <w:t xml:space="preserve"> </w:t>
            </w:r>
            <w:r w:rsidRPr="00EF14C8">
              <w:rPr>
                <w:rFonts w:ascii="Times New Roman" w:eastAsia="Times New Roman" w:hAnsi="Times New Roman" w:cs="Times New Roman"/>
                <w:sz w:val="24"/>
                <w:lang w:val="en-US" w:eastAsia="en-US"/>
              </w:rPr>
              <w:t>2017</w:t>
            </w:r>
            <w:r w:rsidRPr="00EF14C8">
              <w:rPr>
                <w:rFonts w:ascii="Times New Roman" w:eastAsia="Times New Roman" w:hAnsi="Times New Roman" w:cs="Times New Roman"/>
                <w:sz w:val="24"/>
                <w:lang w:eastAsia="en-US"/>
              </w:rPr>
              <w:t>г</w:t>
            </w:r>
            <w:r w:rsidRPr="00EF14C8">
              <w:rPr>
                <w:rFonts w:ascii="Times New Roman" w:eastAsia="Times New Roman" w:hAnsi="Times New Roman" w:cs="Times New Roman"/>
                <w:sz w:val="24"/>
                <w:lang w:val="en-US" w:eastAsia="en-US"/>
              </w:rPr>
              <w:t>.</w:t>
            </w:r>
          </w:p>
          <w:p w:rsidR="00511D41" w:rsidRPr="00EF14C8" w:rsidRDefault="00511D41" w:rsidP="00511D41">
            <w:pPr>
              <w:widowControl w:val="0"/>
              <w:tabs>
                <w:tab w:val="left" w:pos="720"/>
              </w:tabs>
              <w:jc w:val="both"/>
              <w:rPr>
                <w:rFonts w:ascii="Times New Roman" w:hAnsi="Times New Roman"/>
                <w:sz w:val="24"/>
              </w:rPr>
            </w:pPr>
          </w:p>
        </w:tc>
        <w:tc>
          <w:tcPr>
            <w:tcW w:w="142" w:type="dxa"/>
            <w:gridSpan w:val="7"/>
          </w:tcPr>
          <w:p w:rsidR="00511D41" w:rsidRPr="009957FF" w:rsidRDefault="00511D41" w:rsidP="008F1E55"/>
        </w:tc>
      </w:tr>
      <w:tr w:rsidR="001F5E28" w:rsidRPr="009957FF" w:rsidTr="007568F0">
        <w:trPr>
          <w:gridAfter w:val="3"/>
          <w:wAfter w:w="1493" w:type="dxa"/>
          <w:trHeight w:hRule="exact" w:val="316"/>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6"/>
              </w:rPr>
            </w:pPr>
            <w:r w:rsidRPr="00EF14C8">
              <w:rPr>
                <w:rFonts w:ascii="Times New Roman" w:eastAsia="Times New Roman" w:hAnsi="Times New Roman" w:cs="Times New Roman"/>
                <w:color w:val="000000"/>
                <w:spacing w:val="-2"/>
                <w:sz w:val="24"/>
                <w:szCs w:val="24"/>
              </w:rPr>
              <w:t>12</w:t>
            </w:r>
            <w:r w:rsidRPr="00EF14C8">
              <w:rPr>
                <w:rFonts w:ascii="Times New Roman" w:eastAsia="Times New Roman" w:hAnsi="Times New Roman" w:cs="Times New Roman"/>
                <w:color w:val="000000"/>
                <w:spacing w:val="-2"/>
                <w:sz w:val="26"/>
              </w:rPr>
              <w:t>.</w:t>
            </w:r>
          </w:p>
        </w:tc>
        <w:tc>
          <w:tcPr>
            <w:tcW w:w="97" w:type="dxa"/>
            <w:gridSpan w:val="3"/>
          </w:tcPr>
          <w:p w:rsidR="001F5E28" w:rsidRPr="00EF14C8" w:rsidRDefault="001F5E28" w:rsidP="008F1E55"/>
        </w:tc>
        <w:tc>
          <w:tcPr>
            <w:tcW w:w="9481" w:type="dxa"/>
            <w:gridSpan w:val="12"/>
            <w:vMerge w:val="restart"/>
          </w:tcPr>
          <w:p w:rsidR="000B306F" w:rsidRPr="00EF14C8" w:rsidRDefault="000B306F" w:rsidP="000B306F">
            <w:pPr>
              <w:keepNext/>
              <w:keepLines/>
              <w:ind w:left="1080" w:hanging="1080"/>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Кто не является связанной стороной?</w:t>
            </w:r>
          </w:p>
          <w:p w:rsidR="00B54468" w:rsidRPr="00EF14C8" w:rsidRDefault="000B306F" w:rsidP="00B2288D">
            <w:pPr>
              <w:pStyle w:val="a5"/>
              <w:numPr>
                <w:ilvl w:val="0"/>
                <w:numId w:val="1"/>
              </w:numPr>
              <w:rPr>
                <w:rFonts w:ascii="Times New Roman" w:hAnsi="Times New Roman" w:cs="Times New Roman"/>
                <w:sz w:val="24"/>
                <w:szCs w:val="24"/>
              </w:rPr>
            </w:pPr>
            <w:r w:rsidRPr="00EF14C8">
              <w:rPr>
                <w:rFonts w:ascii="Times New Roman" w:hAnsi="Times New Roman" w:cs="Times New Roman"/>
                <w:sz w:val="24"/>
                <w:szCs w:val="24"/>
              </w:rPr>
              <w:t>основные акционеры компании</w:t>
            </w:r>
            <w:r w:rsidR="00B54468" w:rsidRPr="00EF14C8">
              <w:rPr>
                <w:rFonts w:ascii="Times New Roman" w:hAnsi="Times New Roman" w:cs="Times New Roman"/>
                <w:sz w:val="24"/>
                <w:szCs w:val="24"/>
              </w:rPr>
              <w:t>;</w:t>
            </w:r>
          </w:p>
          <w:p w:rsidR="00B54468" w:rsidRPr="00EF14C8" w:rsidRDefault="000B306F" w:rsidP="00B2288D">
            <w:pPr>
              <w:pStyle w:val="a5"/>
              <w:numPr>
                <w:ilvl w:val="0"/>
                <w:numId w:val="1"/>
              </w:numPr>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родственники любого из сотрудников компании</w:t>
            </w:r>
            <w:r w:rsidR="00B54468" w:rsidRPr="00EF14C8">
              <w:rPr>
                <w:rFonts w:ascii="Times New Roman" w:eastAsia="Times New Roman" w:hAnsi="Times New Roman" w:cs="Times New Roman"/>
                <w:sz w:val="24"/>
                <w:lang w:eastAsia="en-US"/>
              </w:rPr>
              <w:t>;</w:t>
            </w:r>
          </w:p>
          <w:p w:rsidR="00B54468" w:rsidRPr="00EF14C8" w:rsidRDefault="000B306F" w:rsidP="00B2288D">
            <w:pPr>
              <w:pStyle w:val="a5"/>
              <w:numPr>
                <w:ilvl w:val="0"/>
                <w:numId w:val="1"/>
              </w:numPr>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ключевой управленческий персонал</w:t>
            </w:r>
            <w:r w:rsidR="00B54468" w:rsidRPr="00EF14C8">
              <w:rPr>
                <w:rFonts w:ascii="Times New Roman" w:eastAsia="Times New Roman" w:hAnsi="Times New Roman" w:cs="Times New Roman"/>
                <w:sz w:val="24"/>
                <w:lang w:eastAsia="en-US"/>
              </w:rPr>
              <w:t>;</w:t>
            </w:r>
          </w:p>
          <w:p w:rsidR="00B54468" w:rsidRPr="00EF14C8" w:rsidRDefault="000B306F" w:rsidP="00B2288D">
            <w:pPr>
              <w:pStyle w:val="a5"/>
              <w:numPr>
                <w:ilvl w:val="0"/>
                <w:numId w:val="1"/>
              </w:numPr>
              <w:rPr>
                <w:rFonts w:ascii="Times New Roman" w:eastAsia="Times New Roman" w:hAnsi="Times New Roman" w:cs="Times New Roman"/>
                <w:sz w:val="24"/>
                <w:lang w:val="en-US" w:eastAsia="en-US"/>
              </w:rPr>
            </w:pPr>
            <w:proofErr w:type="spellStart"/>
            <w:proofErr w:type="gramStart"/>
            <w:r w:rsidRPr="00EF14C8">
              <w:rPr>
                <w:rFonts w:ascii="Times New Roman" w:eastAsia="Times New Roman" w:hAnsi="Times New Roman" w:cs="Times New Roman"/>
                <w:sz w:val="24"/>
                <w:lang w:val="en-US" w:eastAsia="en-US"/>
              </w:rPr>
              <w:t>пенсионный</w:t>
            </w:r>
            <w:proofErr w:type="spellEnd"/>
            <w:proofErr w:type="gram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фонд</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компании</w:t>
            </w:r>
            <w:proofErr w:type="spellEnd"/>
            <w:r w:rsidR="00B54468" w:rsidRPr="00EF14C8">
              <w:rPr>
                <w:rFonts w:ascii="Times New Roman" w:eastAsia="Times New Roman" w:hAnsi="Times New Roman" w:cs="Times New Roman"/>
                <w:sz w:val="24"/>
                <w:lang w:val="en-US" w:eastAsia="en-US"/>
              </w:rPr>
              <w:t>.</w:t>
            </w:r>
          </w:p>
          <w:p w:rsidR="001F5E28" w:rsidRPr="00EF14C8" w:rsidRDefault="001F5E28" w:rsidP="008F1E55">
            <w:pPr>
              <w:jc w:val="both"/>
              <w:rPr>
                <w:sz w:val="26"/>
                <w:szCs w:val="26"/>
              </w:rPr>
            </w:pPr>
          </w:p>
        </w:tc>
        <w:tc>
          <w:tcPr>
            <w:tcW w:w="142" w:type="dxa"/>
            <w:gridSpan w:val="7"/>
          </w:tcPr>
          <w:p w:rsidR="001F5E28" w:rsidRPr="009957FF" w:rsidRDefault="001F5E28" w:rsidP="008F1E55"/>
        </w:tc>
      </w:tr>
      <w:tr w:rsidR="001F5E28" w:rsidRPr="009957FF" w:rsidTr="000B306F">
        <w:trPr>
          <w:gridAfter w:val="3"/>
          <w:wAfter w:w="1493" w:type="dxa"/>
          <w:trHeight w:hRule="exact" w:val="1539"/>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142" w:type="dxa"/>
            <w:gridSpan w:val="7"/>
          </w:tcPr>
          <w:p w:rsidR="001F5E28" w:rsidRPr="009957FF" w:rsidRDefault="001F5E28" w:rsidP="008F1E55"/>
        </w:tc>
      </w:tr>
      <w:tr w:rsidR="00247E0C" w:rsidRPr="009957FF" w:rsidTr="007568F0">
        <w:trPr>
          <w:gridAfter w:val="3"/>
          <w:wAfter w:w="1493" w:type="dxa"/>
          <w:trHeight w:hRule="exact" w:val="287"/>
        </w:trPr>
        <w:tc>
          <w:tcPr>
            <w:tcW w:w="358" w:type="dxa"/>
            <w:gridSpan w:val="4"/>
            <w:shd w:val="clear" w:color="auto" w:fill="auto"/>
            <w:vAlign w:val="center"/>
          </w:tcPr>
          <w:p w:rsidR="00247E0C" w:rsidRPr="00EF14C8" w:rsidRDefault="00247E0C"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lastRenderedPageBreak/>
              <w:t>13.</w:t>
            </w:r>
          </w:p>
        </w:tc>
        <w:tc>
          <w:tcPr>
            <w:tcW w:w="97" w:type="dxa"/>
            <w:gridSpan w:val="3"/>
          </w:tcPr>
          <w:p w:rsidR="00247E0C" w:rsidRPr="00EF14C8" w:rsidRDefault="00247E0C" w:rsidP="008F1E55">
            <w:pPr>
              <w:rPr>
                <w:sz w:val="24"/>
                <w:szCs w:val="24"/>
              </w:rPr>
            </w:pPr>
          </w:p>
        </w:tc>
        <w:tc>
          <w:tcPr>
            <w:tcW w:w="9481" w:type="dxa"/>
            <w:gridSpan w:val="12"/>
            <w:vMerge w:val="restart"/>
          </w:tcPr>
          <w:p w:rsidR="000B306F" w:rsidRPr="00EF14C8" w:rsidRDefault="000B306F" w:rsidP="000B306F">
            <w:pPr>
              <w:widowControl w:val="0"/>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В соответствии с методом долевого участия:</w:t>
            </w:r>
          </w:p>
          <w:p w:rsidR="00247E0C" w:rsidRPr="00EF14C8" w:rsidRDefault="00247E0C" w:rsidP="008F1E55"/>
        </w:tc>
        <w:tc>
          <w:tcPr>
            <w:tcW w:w="142" w:type="dxa"/>
            <w:gridSpan w:val="7"/>
          </w:tcPr>
          <w:p w:rsidR="00247E0C" w:rsidRPr="009957FF" w:rsidRDefault="00247E0C" w:rsidP="008F1E55"/>
        </w:tc>
      </w:tr>
      <w:tr w:rsidR="001F5E28" w:rsidRPr="009957FF" w:rsidTr="000B306F">
        <w:trPr>
          <w:gridAfter w:val="3"/>
          <w:wAfter w:w="1493" w:type="dxa"/>
          <w:trHeight w:hRule="exact" w:val="80"/>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142" w:type="dxa"/>
            <w:gridSpan w:val="7"/>
          </w:tcPr>
          <w:p w:rsidR="001F5E28" w:rsidRPr="009957FF" w:rsidRDefault="001F5E28" w:rsidP="008F1E55"/>
        </w:tc>
      </w:tr>
      <w:tr w:rsidR="00511D41" w:rsidRPr="009957FF" w:rsidTr="000B306F">
        <w:trPr>
          <w:gridAfter w:val="3"/>
          <w:wAfter w:w="1493" w:type="dxa"/>
          <w:trHeight w:hRule="exact" w:val="1187"/>
        </w:trPr>
        <w:tc>
          <w:tcPr>
            <w:tcW w:w="851" w:type="dxa"/>
            <w:gridSpan w:val="11"/>
          </w:tcPr>
          <w:p w:rsidR="00511D41" w:rsidRPr="00EF14C8" w:rsidRDefault="00511D41" w:rsidP="008F1E55"/>
        </w:tc>
        <w:tc>
          <w:tcPr>
            <w:tcW w:w="283" w:type="dxa"/>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802" w:type="dxa"/>
            <w:gridSpan w:val="7"/>
            <w:shd w:val="clear" w:color="auto" w:fill="auto"/>
          </w:tcPr>
          <w:p w:rsidR="000B306F" w:rsidRPr="00EF14C8" w:rsidRDefault="000B306F" w:rsidP="008750EA">
            <w:pPr>
              <w:jc w:val="both"/>
              <w:rPr>
                <w:rFonts w:ascii="Times New Roman" w:hAnsi="Times New Roman" w:cs="Times New Roman"/>
                <w:sz w:val="24"/>
                <w:szCs w:val="24"/>
              </w:rPr>
            </w:pPr>
            <w:r w:rsidRPr="00EF14C8">
              <w:rPr>
                <w:rFonts w:ascii="Times New Roman" w:hAnsi="Times New Roman" w:cs="Times New Roman"/>
                <w:sz w:val="24"/>
                <w:szCs w:val="24"/>
              </w:rPr>
              <w:t>инвестиции в ассоциированное предприятие первоначально признаются по себестоимости, а затем их балансовая стоимость увеличивается или уменьшается за счет признания доли инвестора в прибыли или убытке объекта инвестиций после даты приобретения;</w:t>
            </w:r>
          </w:p>
          <w:p w:rsidR="00B54468" w:rsidRPr="00EF14C8" w:rsidRDefault="00B54468" w:rsidP="00B54468">
            <w:pPr>
              <w:jc w:val="both"/>
              <w:rPr>
                <w:rFonts w:ascii="Times New Roman" w:eastAsia="Times New Roman" w:hAnsi="Times New Roman" w:cs="Times New Roman"/>
                <w:sz w:val="24"/>
                <w:lang w:eastAsia="en-US"/>
              </w:rPr>
            </w:pPr>
          </w:p>
          <w:p w:rsidR="00511D41" w:rsidRPr="00EF14C8" w:rsidRDefault="00511D41" w:rsidP="00C3498D">
            <w:pPr>
              <w:jc w:val="both"/>
              <w:rPr>
                <w:rFonts w:ascii="Times New Roman" w:hAnsi="Times New Roman"/>
                <w:sz w:val="24"/>
                <w:shd w:val="clear" w:color="auto" w:fill="FFFFFF"/>
              </w:rPr>
            </w:pPr>
          </w:p>
        </w:tc>
        <w:tc>
          <w:tcPr>
            <w:tcW w:w="142" w:type="dxa"/>
            <w:gridSpan w:val="7"/>
          </w:tcPr>
          <w:p w:rsidR="00511D41" w:rsidRPr="009957FF" w:rsidRDefault="00511D41" w:rsidP="008F1E55"/>
        </w:tc>
      </w:tr>
      <w:tr w:rsidR="00511D41" w:rsidRPr="009957FF" w:rsidTr="000B306F">
        <w:trPr>
          <w:gridAfter w:val="3"/>
          <w:wAfter w:w="1493" w:type="dxa"/>
          <w:trHeight w:hRule="exact" w:val="1132"/>
        </w:trPr>
        <w:tc>
          <w:tcPr>
            <w:tcW w:w="851" w:type="dxa"/>
            <w:gridSpan w:val="11"/>
          </w:tcPr>
          <w:p w:rsidR="00511D41" w:rsidRPr="00EF14C8" w:rsidRDefault="00511D41" w:rsidP="008F1E55"/>
        </w:tc>
        <w:tc>
          <w:tcPr>
            <w:tcW w:w="283" w:type="dxa"/>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802" w:type="dxa"/>
            <w:gridSpan w:val="7"/>
            <w:shd w:val="clear" w:color="auto" w:fill="auto"/>
          </w:tcPr>
          <w:p w:rsidR="000B306F" w:rsidRPr="00EF14C8" w:rsidRDefault="000B306F" w:rsidP="000B306F">
            <w:pPr>
              <w:widowControl w:val="0"/>
              <w:tabs>
                <w:tab w:val="left" w:pos="720"/>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инвестиции в ассоциированное предприятие первоначально признаются по дисконтированной стоимости, а затем их балансовая стоимость увеличивается или уменьшается за счет признания доли инвестора в прибыли или убытке объекта инвестиций после даты приобретения;</w:t>
            </w:r>
          </w:p>
          <w:p w:rsidR="00511D41" w:rsidRPr="00EF14C8" w:rsidRDefault="00511D41" w:rsidP="00D1319C">
            <w:pPr>
              <w:rPr>
                <w:rFonts w:ascii="Times New Roman" w:hAnsi="Times New Roman"/>
                <w:sz w:val="24"/>
                <w:shd w:val="clear" w:color="auto" w:fill="FFFFFF"/>
              </w:rPr>
            </w:pPr>
          </w:p>
        </w:tc>
        <w:tc>
          <w:tcPr>
            <w:tcW w:w="142" w:type="dxa"/>
            <w:gridSpan w:val="7"/>
          </w:tcPr>
          <w:p w:rsidR="00511D41" w:rsidRPr="009957FF" w:rsidRDefault="00511D41" w:rsidP="008F1E55"/>
        </w:tc>
      </w:tr>
      <w:tr w:rsidR="00511D41" w:rsidRPr="009957FF" w:rsidTr="000B306F">
        <w:trPr>
          <w:gridAfter w:val="3"/>
          <w:wAfter w:w="1493" w:type="dxa"/>
          <w:trHeight w:hRule="exact" w:val="1148"/>
        </w:trPr>
        <w:tc>
          <w:tcPr>
            <w:tcW w:w="851" w:type="dxa"/>
            <w:gridSpan w:val="11"/>
          </w:tcPr>
          <w:p w:rsidR="00511D41" w:rsidRPr="00EF14C8" w:rsidRDefault="00511D41" w:rsidP="008F1E55"/>
        </w:tc>
        <w:tc>
          <w:tcPr>
            <w:tcW w:w="283" w:type="dxa"/>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802" w:type="dxa"/>
            <w:gridSpan w:val="7"/>
            <w:shd w:val="clear" w:color="auto" w:fill="auto"/>
          </w:tcPr>
          <w:p w:rsidR="000B306F" w:rsidRPr="00EF14C8" w:rsidRDefault="000B306F" w:rsidP="000B306F">
            <w:pPr>
              <w:widowControl w:val="0"/>
              <w:tabs>
                <w:tab w:val="left" w:pos="720"/>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инвестиции в ассоциированное предприятие первоначально признаются по справедливой стоимости, а затем их балансовая стоимость увеличивается или уменьшается за счет признания доли инвестора в прибыли или убытке объекта инвестиций после даты приобретения;</w:t>
            </w:r>
          </w:p>
          <w:p w:rsidR="00511D41" w:rsidRPr="00EF14C8" w:rsidRDefault="00511D41" w:rsidP="00C3498D">
            <w:pPr>
              <w:jc w:val="both"/>
              <w:rPr>
                <w:rFonts w:ascii="Times New Roman" w:hAnsi="Times New Roman"/>
                <w:sz w:val="24"/>
                <w:shd w:val="clear" w:color="auto" w:fill="FFFFFF"/>
              </w:rPr>
            </w:pPr>
          </w:p>
        </w:tc>
        <w:tc>
          <w:tcPr>
            <w:tcW w:w="142" w:type="dxa"/>
            <w:gridSpan w:val="7"/>
          </w:tcPr>
          <w:p w:rsidR="00511D41" w:rsidRPr="009957FF" w:rsidRDefault="00511D41" w:rsidP="008F1E55"/>
        </w:tc>
      </w:tr>
      <w:tr w:rsidR="00511D41" w:rsidRPr="009957FF" w:rsidTr="000B306F">
        <w:trPr>
          <w:gridAfter w:val="3"/>
          <w:wAfter w:w="1493" w:type="dxa"/>
          <w:trHeight w:hRule="exact" w:val="697"/>
        </w:trPr>
        <w:tc>
          <w:tcPr>
            <w:tcW w:w="851" w:type="dxa"/>
            <w:gridSpan w:val="11"/>
          </w:tcPr>
          <w:p w:rsidR="00511D41" w:rsidRPr="00EF14C8" w:rsidRDefault="00511D41" w:rsidP="008F1E55"/>
        </w:tc>
        <w:tc>
          <w:tcPr>
            <w:tcW w:w="283" w:type="dxa"/>
            <w:shd w:val="clear" w:color="auto" w:fill="auto"/>
          </w:tcPr>
          <w:p w:rsidR="00511D41" w:rsidRPr="00EF14C8" w:rsidRDefault="00511D41"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802" w:type="dxa"/>
            <w:gridSpan w:val="7"/>
            <w:shd w:val="clear" w:color="auto" w:fill="auto"/>
          </w:tcPr>
          <w:p w:rsidR="000B306F" w:rsidRPr="00EF14C8" w:rsidRDefault="000B306F" w:rsidP="000B306F">
            <w:pPr>
              <w:widowControl w:val="0"/>
              <w:tabs>
                <w:tab w:val="left" w:pos="720"/>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инвестиции в ассоциированное предприятие первоначально признаются по себестоимости и в дальнейшем не корректируются.</w:t>
            </w:r>
          </w:p>
          <w:p w:rsidR="00511D41" w:rsidRPr="00EF14C8" w:rsidRDefault="00511D41" w:rsidP="00511D41">
            <w:pPr>
              <w:rPr>
                <w:rFonts w:ascii="Times New Roman" w:hAnsi="Times New Roman"/>
                <w:sz w:val="24"/>
                <w:shd w:val="clear" w:color="auto" w:fill="FFFFFF"/>
              </w:rPr>
            </w:pPr>
          </w:p>
        </w:tc>
        <w:tc>
          <w:tcPr>
            <w:tcW w:w="142" w:type="dxa"/>
            <w:gridSpan w:val="7"/>
          </w:tcPr>
          <w:p w:rsidR="00511D41" w:rsidRPr="009957FF" w:rsidRDefault="00511D41" w:rsidP="008F1E55"/>
        </w:tc>
      </w:tr>
      <w:tr w:rsidR="001F5E28" w:rsidRPr="009957FF" w:rsidTr="007568F0">
        <w:trPr>
          <w:gridAfter w:val="3"/>
          <w:wAfter w:w="1493" w:type="dxa"/>
          <w:trHeight w:hRule="exact" w:val="568"/>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14.</w:t>
            </w:r>
          </w:p>
        </w:tc>
        <w:tc>
          <w:tcPr>
            <w:tcW w:w="97" w:type="dxa"/>
            <w:gridSpan w:val="3"/>
          </w:tcPr>
          <w:p w:rsidR="001F5E28" w:rsidRPr="00EF14C8" w:rsidRDefault="001F5E28" w:rsidP="008F1E55">
            <w:pPr>
              <w:rPr>
                <w:sz w:val="24"/>
                <w:szCs w:val="24"/>
              </w:rPr>
            </w:pPr>
          </w:p>
        </w:tc>
        <w:tc>
          <w:tcPr>
            <w:tcW w:w="9481" w:type="dxa"/>
            <w:gridSpan w:val="12"/>
            <w:vMerge w:val="restart"/>
          </w:tcPr>
          <w:p w:rsidR="000B306F" w:rsidRPr="00EF14C8" w:rsidRDefault="000B306F" w:rsidP="000B306F">
            <w:pPr>
              <w:widowControl w:val="0"/>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Какой один из следующих элементов не классифицируется, как финансовый инструментов в соответствии с МСФО (</w:t>
            </w:r>
            <w:r w:rsidRPr="00EF14C8">
              <w:rPr>
                <w:rFonts w:ascii="Times New Roman" w:eastAsia="Times New Roman" w:hAnsi="Times New Roman" w:cs="Times New Roman"/>
                <w:b/>
                <w:sz w:val="24"/>
                <w:lang w:val="en-US" w:eastAsia="en-US"/>
              </w:rPr>
              <w:t>IAS</w:t>
            </w:r>
            <w:r w:rsidRPr="00EF14C8">
              <w:rPr>
                <w:rFonts w:ascii="Times New Roman" w:eastAsia="Times New Roman" w:hAnsi="Times New Roman" w:cs="Times New Roman"/>
                <w:b/>
                <w:sz w:val="24"/>
                <w:lang w:eastAsia="en-US"/>
              </w:rPr>
              <w:t>) 32?</w:t>
            </w:r>
          </w:p>
          <w:p w:rsidR="000B306F" w:rsidRPr="00EF14C8" w:rsidRDefault="000B306F" w:rsidP="00B2288D">
            <w:pPr>
              <w:widowControl w:val="0"/>
              <w:numPr>
                <w:ilvl w:val="0"/>
                <w:numId w:val="4"/>
              </w:numPr>
              <w:ind w:left="709" w:hanging="313"/>
              <w:jc w:val="both"/>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Конвертируемые</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облигации</w:t>
            </w:r>
            <w:proofErr w:type="spellEnd"/>
          </w:p>
          <w:p w:rsidR="000B306F" w:rsidRPr="00EF14C8" w:rsidRDefault="00BB501D" w:rsidP="000B306F">
            <w:pPr>
              <w:widowControl w:val="0"/>
              <w:ind w:left="396"/>
              <w:jc w:val="both"/>
              <w:rPr>
                <w:rFonts w:ascii="Times New Roman" w:eastAsia="Times New Roman" w:hAnsi="Times New Roman" w:cs="Times New Roman"/>
                <w:sz w:val="24"/>
                <w:lang w:val="en-US" w:eastAsia="en-US"/>
              </w:rPr>
            </w:pPr>
            <w:r w:rsidRPr="00EF14C8">
              <w:rPr>
                <w:rFonts w:ascii="Times New Roman" w:eastAsia="Calibri" w:hAnsi="Times New Roman" w:cs="Times New Roman"/>
                <w:sz w:val="24"/>
                <w:szCs w:val="24"/>
                <w:lang w:eastAsia="en-US"/>
              </w:rPr>
              <w:t>B.</w:t>
            </w:r>
            <w:r w:rsidRPr="00EF14C8">
              <w:rPr>
                <w:rFonts w:ascii="Times New Roman" w:eastAsia="Calibri" w:hAnsi="Times New Roman" w:cs="Times New Roman"/>
                <w:sz w:val="24"/>
                <w:szCs w:val="24"/>
                <w:lang w:eastAsia="en-US"/>
              </w:rPr>
              <w:tab/>
            </w:r>
            <w:proofErr w:type="spellStart"/>
            <w:r w:rsidR="000B306F" w:rsidRPr="00EF14C8">
              <w:rPr>
                <w:rFonts w:ascii="Times New Roman" w:eastAsia="Times New Roman" w:hAnsi="Times New Roman" w:cs="Times New Roman"/>
                <w:sz w:val="24"/>
                <w:lang w:val="en-US" w:eastAsia="en-US"/>
              </w:rPr>
              <w:t>Договор</w:t>
            </w:r>
            <w:proofErr w:type="spellEnd"/>
            <w:r w:rsidR="000B306F" w:rsidRPr="00EF14C8">
              <w:rPr>
                <w:rFonts w:ascii="Times New Roman" w:eastAsia="Times New Roman" w:hAnsi="Times New Roman" w:cs="Times New Roman"/>
                <w:sz w:val="24"/>
                <w:lang w:val="en-US" w:eastAsia="en-US"/>
              </w:rPr>
              <w:t xml:space="preserve"> </w:t>
            </w:r>
            <w:proofErr w:type="spellStart"/>
            <w:r w:rsidR="000B306F" w:rsidRPr="00EF14C8">
              <w:rPr>
                <w:rFonts w:ascii="Times New Roman" w:eastAsia="Times New Roman" w:hAnsi="Times New Roman" w:cs="Times New Roman"/>
                <w:sz w:val="24"/>
                <w:lang w:val="en-US" w:eastAsia="en-US"/>
              </w:rPr>
              <w:t>иностранной</w:t>
            </w:r>
            <w:proofErr w:type="spellEnd"/>
            <w:r w:rsidR="000B306F" w:rsidRPr="00EF14C8">
              <w:rPr>
                <w:rFonts w:ascii="Times New Roman" w:eastAsia="Times New Roman" w:hAnsi="Times New Roman" w:cs="Times New Roman"/>
                <w:sz w:val="24"/>
                <w:lang w:val="en-US" w:eastAsia="en-US"/>
              </w:rPr>
              <w:t xml:space="preserve"> </w:t>
            </w:r>
            <w:proofErr w:type="spellStart"/>
            <w:r w:rsidR="000B306F" w:rsidRPr="00EF14C8">
              <w:rPr>
                <w:rFonts w:ascii="Times New Roman" w:eastAsia="Times New Roman" w:hAnsi="Times New Roman" w:cs="Times New Roman"/>
                <w:sz w:val="24"/>
                <w:lang w:val="en-US" w:eastAsia="en-US"/>
              </w:rPr>
              <w:t>валюты</w:t>
            </w:r>
            <w:proofErr w:type="spellEnd"/>
          </w:p>
          <w:p w:rsidR="000B306F" w:rsidRPr="00EF14C8" w:rsidRDefault="000B306F" w:rsidP="000B306F">
            <w:pPr>
              <w:widowControl w:val="0"/>
              <w:jc w:val="both"/>
              <w:rPr>
                <w:rFonts w:ascii="Times New Roman" w:hAnsi="Times New Roman" w:cs="Times New Roman"/>
                <w:sz w:val="24"/>
                <w:szCs w:val="24"/>
                <w:lang w:val="en-US" w:eastAsia="en-US"/>
              </w:rPr>
            </w:pPr>
            <w:r w:rsidRPr="00EF14C8">
              <w:rPr>
                <w:rFonts w:ascii="Times New Roman" w:eastAsia="Calibri" w:hAnsi="Times New Roman" w:cs="Times New Roman"/>
                <w:sz w:val="24"/>
                <w:szCs w:val="24"/>
                <w:lang w:eastAsia="en-US"/>
              </w:rPr>
              <w:t xml:space="preserve">       </w:t>
            </w:r>
            <w:r w:rsidR="00BB501D" w:rsidRPr="00EF14C8">
              <w:rPr>
                <w:rFonts w:ascii="Times New Roman" w:eastAsia="Calibri" w:hAnsi="Times New Roman" w:cs="Times New Roman"/>
                <w:sz w:val="24"/>
                <w:szCs w:val="24"/>
                <w:lang w:eastAsia="en-US"/>
              </w:rPr>
              <w:t>C.</w:t>
            </w:r>
            <w:r w:rsidR="00BB501D" w:rsidRPr="00EF14C8">
              <w:rPr>
                <w:rFonts w:ascii="Times New Roman" w:eastAsia="Calibri" w:hAnsi="Times New Roman" w:cs="Times New Roman"/>
                <w:sz w:val="24"/>
                <w:szCs w:val="24"/>
                <w:lang w:eastAsia="en-US"/>
              </w:rPr>
              <w:tab/>
            </w:r>
            <w:proofErr w:type="spellStart"/>
            <w:r w:rsidRPr="00EF14C8">
              <w:rPr>
                <w:rFonts w:ascii="Times New Roman" w:hAnsi="Times New Roman" w:cs="Times New Roman"/>
                <w:sz w:val="24"/>
                <w:szCs w:val="24"/>
                <w:lang w:val="en-US" w:eastAsia="en-US"/>
              </w:rPr>
              <w:t>Гаранти</w:t>
            </w:r>
            <w:proofErr w:type="spellEnd"/>
            <w:r w:rsidRPr="00EF14C8">
              <w:rPr>
                <w:rFonts w:ascii="Times New Roman" w:hAnsi="Times New Roman" w:cs="Times New Roman"/>
                <w:sz w:val="24"/>
                <w:szCs w:val="24"/>
                <w:lang w:eastAsia="en-US"/>
              </w:rPr>
              <w:t>й</w:t>
            </w:r>
            <w:proofErr w:type="spellStart"/>
            <w:r w:rsidRPr="00EF14C8">
              <w:rPr>
                <w:rFonts w:ascii="Times New Roman" w:hAnsi="Times New Roman" w:cs="Times New Roman"/>
                <w:sz w:val="24"/>
                <w:szCs w:val="24"/>
                <w:lang w:val="en-US" w:eastAsia="en-US"/>
              </w:rPr>
              <w:t>ный</w:t>
            </w:r>
            <w:proofErr w:type="spellEnd"/>
            <w:r w:rsidRPr="00EF14C8">
              <w:rPr>
                <w:rFonts w:ascii="Times New Roman" w:hAnsi="Times New Roman" w:cs="Times New Roman"/>
                <w:sz w:val="24"/>
                <w:szCs w:val="24"/>
                <w:lang w:val="en-US" w:eastAsia="en-US"/>
              </w:rPr>
              <w:t xml:space="preserve"> </w:t>
            </w:r>
            <w:proofErr w:type="spellStart"/>
            <w:r w:rsidRPr="00EF14C8">
              <w:rPr>
                <w:rFonts w:ascii="Times New Roman" w:hAnsi="Times New Roman" w:cs="Times New Roman"/>
                <w:sz w:val="24"/>
                <w:szCs w:val="24"/>
                <w:lang w:val="en-US" w:eastAsia="en-US"/>
              </w:rPr>
              <w:t>резерв</w:t>
            </w:r>
            <w:proofErr w:type="spellEnd"/>
          </w:p>
          <w:p w:rsidR="000B306F" w:rsidRPr="00EF14C8" w:rsidRDefault="000B306F" w:rsidP="000B306F">
            <w:pPr>
              <w:widowControl w:val="0"/>
              <w:jc w:val="both"/>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eastAsia="en-US"/>
              </w:rPr>
              <w:t xml:space="preserve">       </w:t>
            </w:r>
            <w:r w:rsidR="00BB501D" w:rsidRPr="00EF14C8">
              <w:rPr>
                <w:rFonts w:ascii="Times New Roman" w:eastAsia="Calibri" w:hAnsi="Times New Roman" w:cs="Times New Roman"/>
                <w:sz w:val="24"/>
                <w:szCs w:val="24"/>
                <w:lang w:eastAsia="en-US"/>
              </w:rPr>
              <w:t>D.</w:t>
            </w:r>
            <w:r w:rsidR="00BB501D" w:rsidRPr="00EF14C8">
              <w:rPr>
                <w:rFonts w:ascii="Times New Roman" w:eastAsia="Calibri" w:hAnsi="Times New Roman" w:cs="Times New Roman"/>
                <w:sz w:val="24"/>
                <w:szCs w:val="24"/>
                <w:lang w:eastAsia="en-US"/>
              </w:rPr>
              <w:tab/>
            </w:r>
            <w:proofErr w:type="spellStart"/>
            <w:r w:rsidRPr="00EF14C8">
              <w:rPr>
                <w:rFonts w:ascii="Times New Roman" w:eastAsia="Times New Roman" w:hAnsi="Times New Roman" w:cs="Times New Roman"/>
                <w:sz w:val="24"/>
                <w:lang w:val="en-US" w:eastAsia="en-US"/>
              </w:rPr>
              <w:t>Займы</w:t>
            </w:r>
            <w:proofErr w:type="spellEnd"/>
            <w:r w:rsidRPr="00EF14C8">
              <w:rPr>
                <w:rFonts w:ascii="Times New Roman" w:eastAsia="Times New Roman" w:hAnsi="Times New Roman" w:cs="Times New Roman"/>
                <w:sz w:val="24"/>
                <w:lang w:val="en-US" w:eastAsia="en-US"/>
              </w:rPr>
              <w:t xml:space="preserve"> к </w:t>
            </w:r>
            <w:proofErr w:type="spellStart"/>
            <w:r w:rsidRPr="00EF14C8">
              <w:rPr>
                <w:rFonts w:ascii="Times New Roman" w:eastAsia="Times New Roman" w:hAnsi="Times New Roman" w:cs="Times New Roman"/>
                <w:sz w:val="24"/>
                <w:lang w:val="en-US" w:eastAsia="en-US"/>
              </w:rPr>
              <w:t>получению</w:t>
            </w:r>
            <w:proofErr w:type="spellEnd"/>
          </w:p>
          <w:p w:rsidR="001F5E28" w:rsidRPr="00EF14C8" w:rsidRDefault="001F5E28" w:rsidP="008F1E55">
            <w:pPr>
              <w:jc w:val="both"/>
              <w:rPr>
                <w:sz w:val="24"/>
                <w:szCs w:val="24"/>
              </w:rPr>
            </w:pPr>
          </w:p>
        </w:tc>
        <w:tc>
          <w:tcPr>
            <w:tcW w:w="142" w:type="dxa"/>
            <w:gridSpan w:val="7"/>
          </w:tcPr>
          <w:p w:rsidR="001F5E28" w:rsidRPr="009957FF" w:rsidRDefault="001F5E28" w:rsidP="008F1E55"/>
        </w:tc>
      </w:tr>
      <w:tr w:rsidR="001F5E28" w:rsidRPr="009957FF" w:rsidTr="000B306F">
        <w:trPr>
          <w:gridAfter w:val="3"/>
          <w:wAfter w:w="1493" w:type="dxa"/>
          <w:trHeight w:hRule="exact" w:val="1140"/>
        </w:trPr>
        <w:tc>
          <w:tcPr>
            <w:tcW w:w="455" w:type="dxa"/>
            <w:gridSpan w:val="7"/>
          </w:tcPr>
          <w:p w:rsidR="001F5E28" w:rsidRPr="00EF14C8" w:rsidRDefault="00445A74" w:rsidP="008F1E55">
            <w:r w:rsidRPr="00EF14C8">
              <w:t xml:space="preserve">  </w:t>
            </w:r>
          </w:p>
        </w:tc>
        <w:tc>
          <w:tcPr>
            <w:tcW w:w="9481" w:type="dxa"/>
            <w:gridSpan w:val="12"/>
            <w:vMerge/>
          </w:tcPr>
          <w:p w:rsidR="001F5E28" w:rsidRPr="00EF14C8" w:rsidRDefault="001F5E28" w:rsidP="008F1E55"/>
        </w:tc>
        <w:tc>
          <w:tcPr>
            <w:tcW w:w="142" w:type="dxa"/>
            <w:gridSpan w:val="7"/>
          </w:tcPr>
          <w:p w:rsidR="001F5E28" w:rsidRPr="009957FF" w:rsidRDefault="001F5E28" w:rsidP="008F1E55"/>
        </w:tc>
      </w:tr>
      <w:tr w:rsidR="001F5E28" w:rsidRPr="009957FF" w:rsidTr="007568F0">
        <w:trPr>
          <w:gridAfter w:val="3"/>
          <w:wAfter w:w="1493" w:type="dxa"/>
          <w:trHeight w:hRule="exact" w:val="273"/>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15.</w:t>
            </w:r>
          </w:p>
        </w:tc>
        <w:tc>
          <w:tcPr>
            <w:tcW w:w="97" w:type="dxa"/>
            <w:gridSpan w:val="3"/>
          </w:tcPr>
          <w:p w:rsidR="001F5E28" w:rsidRPr="00EF14C8" w:rsidRDefault="001F5E28" w:rsidP="008F1E55">
            <w:pPr>
              <w:rPr>
                <w:sz w:val="24"/>
                <w:szCs w:val="24"/>
              </w:rPr>
            </w:pPr>
          </w:p>
        </w:tc>
        <w:tc>
          <w:tcPr>
            <w:tcW w:w="9481" w:type="dxa"/>
            <w:gridSpan w:val="12"/>
            <w:vMerge w:val="restart"/>
          </w:tcPr>
          <w:p w:rsidR="00055A76" w:rsidRPr="00EF14C8" w:rsidRDefault="00055A76" w:rsidP="00055A76">
            <w:pPr>
              <w:widowControl w:val="0"/>
              <w:jc w:val="both"/>
              <w:rPr>
                <w:rFonts w:ascii="Times New Roman" w:eastAsia="Times New Roman" w:hAnsi="Times New Roman" w:cs="Times New Roman"/>
                <w:b/>
                <w:sz w:val="24"/>
                <w:lang w:eastAsia="en-US"/>
              </w:rPr>
            </w:pPr>
            <w:r w:rsidRPr="00EF14C8">
              <w:rPr>
                <w:rFonts w:ascii="Times New Roman" w:eastAsia="Calibri" w:hAnsi="Times New Roman" w:cs="Times New Roman"/>
                <w:b/>
                <w:sz w:val="24"/>
                <w:lang w:eastAsia="en-US"/>
              </w:rPr>
              <w:t>Резерв переоценки финансового актива по справедливой стоимости через прочий совокупный доход в момент прекращения признания должен:</w:t>
            </w:r>
          </w:p>
          <w:p w:rsidR="001F5E28" w:rsidRPr="00EF14C8" w:rsidRDefault="001F5E28" w:rsidP="00BB501D">
            <w:pPr>
              <w:jc w:val="both"/>
            </w:pPr>
          </w:p>
        </w:tc>
        <w:tc>
          <w:tcPr>
            <w:tcW w:w="142" w:type="dxa"/>
            <w:gridSpan w:val="7"/>
          </w:tcPr>
          <w:p w:rsidR="001F5E28" w:rsidRPr="009957FF" w:rsidRDefault="001F5E28" w:rsidP="008F1E55"/>
        </w:tc>
      </w:tr>
      <w:tr w:rsidR="001F5E28" w:rsidRPr="009957FF" w:rsidTr="007568F0">
        <w:trPr>
          <w:gridAfter w:val="3"/>
          <w:wAfter w:w="1493" w:type="dxa"/>
          <w:trHeight w:hRule="exact" w:val="80"/>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142" w:type="dxa"/>
            <w:gridSpan w:val="7"/>
          </w:tcPr>
          <w:p w:rsidR="001F5E28" w:rsidRPr="009957FF" w:rsidRDefault="001F5E28" w:rsidP="008F1E55"/>
        </w:tc>
      </w:tr>
      <w:tr w:rsidR="001F5E28" w:rsidRPr="009957FF" w:rsidTr="00055A76">
        <w:trPr>
          <w:gridAfter w:val="3"/>
          <w:wAfter w:w="1493" w:type="dxa"/>
          <w:trHeight w:hRule="exact" w:val="211"/>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142" w:type="dxa"/>
            <w:gridSpan w:val="7"/>
          </w:tcPr>
          <w:p w:rsidR="001F5E28" w:rsidRPr="009957FF" w:rsidRDefault="001F5E28" w:rsidP="008F1E55"/>
        </w:tc>
      </w:tr>
      <w:tr w:rsidR="00BB489C" w:rsidRPr="009957FF" w:rsidTr="007568F0">
        <w:trPr>
          <w:gridAfter w:val="3"/>
          <w:wAfter w:w="1493" w:type="dxa"/>
          <w:trHeight w:hRule="exact" w:val="279"/>
        </w:trPr>
        <w:tc>
          <w:tcPr>
            <w:tcW w:w="851" w:type="dxa"/>
            <w:gridSpan w:val="11"/>
          </w:tcPr>
          <w:p w:rsidR="00BB489C" w:rsidRPr="00EF14C8" w:rsidRDefault="00BB489C" w:rsidP="008F1E55"/>
        </w:tc>
        <w:tc>
          <w:tcPr>
            <w:tcW w:w="344" w:type="dxa"/>
            <w:gridSpan w:val="3"/>
            <w:shd w:val="clear" w:color="auto" w:fill="auto"/>
          </w:tcPr>
          <w:p w:rsidR="00BB489C" w:rsidRPr="00EF14C8" w:rsidRDefault="00BB489C"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41" w:type="dxa"/>
            <w:gridSpan w:val="5"/>
            <w:shd w:val="clear" w:color="auto" w:fill="auto"/>
          </w:tcPr>
          <w:p w:rsidR="00BB489C" w:rsidRPr="00EF14C8" w:rsidRDefault="00055A76" w:rsidP="00BB489C">
            <w:pPr>
              <w:widowControl w:val="0"/>
              <w:tabs>
                <w:tab w:val="left" w:pos="709"/>
              </w:tabs>
              <w:jc w:val="both"/>
              <w:rPr>
                <w:rFonts w:ascii="Times New Roman" w:hAnsi="Times New Roman"/>
                <w:sz w:val="24"/>
              </w:rPr>
            </w:pPr>
            <w:r w:rsidRPr="00EF14C8">
              <w:rPr>
                <w:rFonts w:ascii="Times New Roman" w:hAnsi="Times New Roman"/>
                <w:sz w:val="24"/>
              </w:rPr>
              <w:t>списываться на прибыль в отчете о прибылях и убытках</w:t>
            </w:r>
          </w:p>
        </w:tc>
        <w:tc>
          <w:tcPr>
            <w:tcW w:w="142" w:type="dxa"/>
            <w:gridSpan w:val="7"/>
          </w:tcPr>
          <w:p w:rsidR="00BB489C" w:rsidRPr="009957FF" w:rsidRDefault="00BB489C" w:rsidP="008F1E55"/>
        </w:tc>
      </w:tr>
      <w:tr w:rsidR="00BB489C" w:rsidRPr="009957FF" w:rsidTr="00055A76">
        <w:trPr>
          <w:gridAfter w:val="3"/>
          <w:wAfter w:w="1493" w:type="dxa"/>
          <w:trHeight w:hRule="exact" w:val="559"/>
        </w:trPr>
        <w:tc>
          <w:tcPr>
            <w:tcW w:w="851" w:type="dxa"/>
            <w:gridSpan w:val="11"/>
          </w:tcPr>
          <w:p w:rsidR="00BB489C" w:rsidRPr="00EF14C8" w:rsidRDefault="00BB489C" w:rsidP="008F1E55"/>
        </w:tc>
        <w:tc>
          <w:tcPr>
            <w:tcW w:w="344" w:type="dxa"/>
            <w:gridSpan w:val="3"/>
            <w:shd w:val="clear" w:color="auto" w:fill="auto"/>
          </w:tcPr>
          <w:p w:rsidR="00BB489C" w:rsidRPr="00EF14C8" w:rsidRDefault="00BB489C"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 xml:space="preserve">B. </w:t>
            </w:r>
          </w:p>
        </w:tc>
        <w:tc>
          <w:tcPr>
            <w:tcW w:w="8741" w:type="dxa"/>
            <w:gridSpan w:val="5"/>
            <w:shd w:val="clear" w:color="auto" w:fill="auto"/>
          </w:tcPr>
          <w:p w:rsidR="00BB489C" w:rsidRPr="00EF14C8" w:rsidRDefault="00055A76" w:rsidP="008750EA">
            <w:pPr>
              <w:jc w:val="both"/>
              <w:rPr>
                <w:rFonts w:ascii="Times New Roman" w:hAnsi="Times New Roman" w:cs="Times New Roman"/>
                <w:sz w:val="24"/>
                <w:szCs w:val="24"/>
              </w:rPr>
            </w:pPr>
            <w:r w:rsidRPr="00EF14C8">
              <w:rPr>
                <w:rFonts w:ascii="Times New Roman" w:hAnsi="Times New Roman" w:cs="Times New Roman"/>
                <w:sz w:val="24"/>
                <w:szCs w:val="24"/>
              </w:rPr>
              <w:t>списываться на нераспределенную прибыль в отчете об изменении структуры капитала</w:t>
            </w:r>
          </w:p>
        </w:tc>
        <w:tc>
          <w:tcPr>
            <w:tcW w:w="142" w:type="dxa"/>
            <w:gridSpan w:val="7"/>
          </w:tcPr>
          <w:p w:rsidR="00BB489C" w:rsidRPr="009957FF" w:rsidRDefault="00BB489C" w:rsidP="008F1E55"/>
        </w:tc>
      </w:tr>
      <w:tr w:rsidR="00BB489C" w:rsidRPr="009957FF" w:rsidTr="00055A76">
        <w:trPr>
          <w:gridAfter w:val="3"/>
          <w:wAfter w:w="1493" w:type="dxa"/>
          <w:trHeight w:hRule="exact" w:val="567"/>
        </w:trPr>
        <w:tc>
          <w:tcPr>
            <w:tcW w:w="851" w:type="dxa"/>
            <w:gridSpan w:val="11"/>
          </w:tcPr>
          <w:p w:rsidR="00BB489C" w:rsidRPr="00EF14C8" w:rsidRDefault="00BB489C" w:rsidP="008F1E55"/>
        </w:tc>
        <w:tc>
          <w:tcPr>
            <w:tcW w:w="344" w:type="dxa"/>
            <w:gridSpan w:val="3"/>
            <w:shd w:val="clear" w:color="auto" w:fill="auto"/>
          </w:tcPr>
          <w:p w:rsidR="00BB489C" w:rsidRPr="00EF14C8" w:rsidRDefault="00BB489C"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41" w:type="dxa"/>
            <w:gridSpan w:val="5"/>
            <w:shd w:val="clear" w:color="auto" w:fill="auto"/>
          </w:tcPr>
          <w:p w:rsidR="00BB489C" w:rsidRPr="00EF14C8" w:rsidRDefault="00055A76" w:rsidP="00BB489C">
            <w:pPr>
              <w:widowControl w:val="0"/>
              <w:tabs>
                <w:tab w:val="left" w:pos="709"/>
              </w:tabs>
              <w:jc w:val="both"/>
              <w:rPr>
                <w:rFonts w:ascii="Times New Roman" w:hAnsi="Times New Roman"/>
                <w:sz w:val="24"/>
              </w:rPr>
            </w:pPr>
            <w:r w:rsidRPr="00EF14C8">
              <w:rPr>
                <w:rFonts w:ascii="Times New Roman" w:hAnsi="Times New Roman"/>
                <w:sz w:val="24"/>
              </w:rPr>
              <w:t>списываться на прибыль в отчете о прибылях и убытках или на нераспределенную прибыль в отчете об изменении структуры капитала</w:t>
            </w:r>
          </w:p>
        </w:tc>
        <w:tc>
          <w:tcPr>
            <w:tcW w:w="142" w:type="dxa"/>
            <w:gridSpan w:val="7"/>
          </w:tcPr>
          <w:p w:rsidR="00BB489C" w:rsidRPr="009957FF" w:rsidRDefault="00BB489C" w:rsidP="008F1E55"/>
        </w:tc>
      </w:tr>
      <w:tr w:rsidR="00BB489C" w:rsidRPr="009957FF" w:rsidTr="00055A76">
        <w:trPr>
          <w:gridAfter w:val="3"/>
          <w:wAfter w:w="1493" w:type="dxa"/>
          <w:trHeight w:hRule="exact" w:val="561"/>
        </w:trPr>
        <w:tc>
          <w:tcPr>
            <w:tcW w:w="851" w:type="dxa"/>
            <w:gridSpan w:val="11"/>
          </w:tcPr>
          <w:p w:rsidR="00BB489C" w:rsidRPr="00EF14C8" w:rsidRDefault="00BB489C" w:rsidP="008F1E55"/>
        </w:tc>
        <w:tc>
          <w:tcPr>
            <w:tcW w:w="344" w:type="dxa"/>
            <w:gridSpan w:val="3"/>
            <w:shd w:val="clear" w:color="auto" w:fill="auto"/>
          </w:tcPr>
          <w:p w:rsidR="00BB489C" w:rsidRPr="00EF14C8" w:rsidRDefault="00BB489C"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41" w:type="dxa"/>
            <w:gridSpan w:val="5"/>
            <w:shd w:val="clear" w:color="auto" w:fill="auto"/>
          </w:tcPr>
          <w:p w:rsidR="00BB489C" w:rsidRPr="00EF14C8" w:rsidRDefault="00055A76" w:rsidP="00BB489C">
            <w:pPr>
              <w:widowControl w:val="0"/>
              <w:tabs>
                <w:tab w:val="left" w:pos="709"/>
              </w:tabs>
              <w:jc w:val="both"/>
              <w:rPr>
                <w:rFonts w:ascii="Times New Roman" w:hAnsi="Times New Roman"/>
                <w:sz w:val="24"/>
              </w:rPr>
            </w:pPr>
            <w:r w:rsidRPr="00EF14C8">
              <w:rPr>
                <w:rFonts w:ascii="Times New Roman" w:hAnsi="Times New Roman"/>
                <w:sz w:val="24"/>
              </w:rPr>
              <w:t>подлежит отсроченному признанию, когда никаких экономических выгод больше не ожидается</w:t>
            </w:r>
          </w:p>
        </w:tc>
        <w:tc>
          <w:tcPr>
            <w:tcW w:w="142" w:type="dxa"/>
            <w:gridSpan w:val="7"/>
          </w:tcPr>
          <w:p w:rsidR="00BB489C" w:rsidRPr="009957FF" w:rsidRDefault="00BB489C" w:rsidP="008F1E55"/>
        </w:tc>
      </w:tr>
      <w:tr w:rsidR="001F5E28" w:rsidRPr="009957FF" w:rsidTr="007568F0">
        <w:trPr>
          <w:gridAfter w:val="3"/>
          <w:wAfter w:w="1493" w:type="dxa"/>
          <w:trHeight w:hRule="exact" w:val="238"/>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16.</w:t>
            </w:r>
          </w:p>
        </w:tc>
        <w:tc>
          <w:tcPr>
            <w:tcW w:w="104" w:type="dxa"/>
            <w:gridSpan w:val="4"/>
          </w:tcPr>
          <w:p w:rsidR="001F5E28" w:rsidRPr="00EF14C8" w:rsidRDefault="001F5E28" w:rsidP="008F1E55">
            <w:pPr>
              <w:rPr>
                <w:sz w:val="24"/>
                <w:szCs w:val="24"/>
              </w:rPr>
            </w:pPr>
          </w:p>
        </w:tc>
        <w:tc>
          <w:tcPr>
            <w:tcW w:w="9474" w:type="dxa"/>
            <w:gridSpan w:val="11"/>
            <w:vMerge w:val="restart"/>
          </w:tcPr>
          <w:p w:rsidR="00055A76" w:rsidRPr="00EF14C8" w:rsidRDefault="00055A76" w:rsidP="00055A76">
            <w:pPr>
              <w:tabs>
                <w:tab w:val="left" w:pos="564"/>
              </w:tabs>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 xml:space="preserve">Базовая прибыль на акцию определяется исходя из суммы прибыли, причитающейся: </w:t>
            </w:r>
          </w:p>
          <w:p w:rsidR="001F5E28" w:rsidRPr="00EF14C8" w:rsidRDefault="001F5E28" w:rsidP="00BB501D">
            <w:pPr>
              <w:jc w:val="both"/>
              <w:rPr>
                <w:rFonts w:ascii="Times New Roman" w:eastAsia="Times New Roman" w:hAnsi="Times New Roman" w:cs="Times New Roman"/>
                <w:b/>
                <w:sz w:val="24"/>
                <w:lang w:eastAsia="en-US"/>
              </w:rPr>
            </w:pPr>
          </w:p>
        </w:tc>
        <w:tc>
          <w:tcPr>
            <w:tcW w:w="142" w:type="dxa"/>
            <w:gridSpan w:val="7"/>
          </w:tcPr>
          <w:p w:rsidR="001F5E28" w:rsidRPr="009957FF" w:rsidRDefault="001F5E28" w:rsidP="008F1E55"/>
        </w:tc>
      </w:tr>
      <w:tr w:rsidR="001F5E28" w:rsidRPr="009957FF" w:rsidTr="007568F0">
        <w:trPr>
          <w:gridAfter w:val="3"/>
          <w:wAfter w:w="1493" w:type="dxa"/>
          <w:trHeight w:hRule="exact" w:val="80"/>
        </w:trPr>
        <w:tc>
          <w:tcPr>
            <w:tcW w:w="462" w:type="dxa"/>
            <w:gridSpan w:val="8"/>
          </w:tcPr>
          <w:p w:rsidR="001F5E28" w:rsidRPr="00EF14C8" w:rsidRDefault="001F5E28" w:rsidP="008F1E55"/>
        </w:tc>
        <w:tc>
          <w:tcPr>
            <w:tcW w:w="9474" w:type="dxa"/>
            <w:gridSpan w:val="11"/>
            <w:vMerge/>
          </w:tcPr>
          <w:p w:rsidR="001F5E28" w:rsidRPr="00EF14C8" w:rsidRDefault="001F5E28" w:rsidP="008F1E55"/>
        </w:tc>
        <w:tc>
          <w:tcPr>
            <w:tcW w:w="142" w:type="dxa"/>
            <w:gridSpan w:val="7"/>
          </w:tcPr>
          <w:p w:rsidR="001F5E28" w:rsidRPr="009957FF" w:rsidRDefault="001F5E28" w:rsidP="008F1E55"/>
        </w:tc>
      </w:tr>
      <w:tr w:rsidR="001F5E28" w:rsidRPr="009957FF" w:rsidTr="00B54468">
        <w:trPr>
          <w:gridAfter w:val="3"/>
          <w:wAfter w:w="1493" w:type="dxa"/>
          <w:trHeight w:hRule="exact" w:val="80"/>
        </w:trPr>
        <w:tc>
          <w:tcPr>
            <w:tcW w:w="462" w:type="dxa"/>
            <w:gridSpan w:val="8"/>
          </w:tcPr>
          <w:p w:rsidR="001F5E28" w:rsidRPr="00EF14C8" w:rsidRDefault="001F5E28" w:rsidP="008F1E55"/>
        </w:tc>
        <w:tc>
          <w:tcPr>
            <w:tcW w:w="9474" w:type="dxa"/>
            <w:gridSpan w:val="11"/>
            <w:vMerge/>
          </w:tcPr>
          <w:p w:rsidR="001F5E28" w:rsidRPr="00EF14C8" w:rsidRDefault="001F5E28" w:rsidP="008F1E55"/>
        </w:tc>
        <w:tc>
          <w:tcPr>
            <w:tcW w:w="142" w:type="dxa"/>
            <w:gridSpan w:val="7"/>
          </w:tcPr>
          <w:p w:rsidR="001F5E28" w:rsidRPr="009957FF" w:rsidRDefault="001F5E28" w:rsidP="008F1E55"/>
        </w:tc>
      </w:tr>
      <w:tr w:rsidR="008A0B78" w:rsidRPr="009957FF" w:rsidTr="00055A76">
        <w:trPr>
          <w:gridAfter w:val="3"/>
          <w:wAfter w:w="1493" w:type="dxa"/>
          <w:trHeight w:hRule="exact" w:val="305"/>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41" w:type="dxa"/>
            <w:gridSpan w:val="5"/>
            <w:shd w:val="clear" w:color="auto" w:fill="auto"/>
          </w:tcPr>
          <w:p w:rsidR="00B54468" w:rsidRPr="00EF14C8" w:rsidRDefault="00055A76" w:rsidP="008750EA">
            <w:pPr>
              <w:rPr>
                <w:rFonts w:ascii="Times New Roman" w:hAnsi="Times New Roman" w:cs="Times New Roman"/>
                <w:sz w:val="24"/>
                <w:szCs w:val="24"/>
              </w:rPr>
            </w:pPr>
            <w:r w:rsidRPr="00EF14C8">
              <w:rPr>
                <w:rFonts w:ascii="Times New Roman" w:hAnsi="Times New Roman" w:cs="Times New Roman"/>
                <w:sz w:val="24"/>
                <w:szCs w:val="24"/>
              </w:rPr>
              <w:t>держателям обыкновенных акций материнской компании;</w:t>
            </w:r>
          </w:p>
          <w:p w:rsidR="008A0B78" w:rsidRPr="00EF14C8" w:rsidRDefault="008A0B78" w:rsidP="008A0B78">
            <w:pPr>
              <w:tabs>
                <w:tab w:val="left" w:pos="709"/>
                <w:tab w:val="left" w:pos="1134"/>
              </w:tabs>
              <w:jc w:val="both"/>
              <w:rPr>
                <w:rFonts w:ascii="Times New Roman" w:hAnsi="Times New Roman"/>
                <w:sz w:val="24"/>
              </w:rPr>
            </w:pPr>
          </w:p>
        </w:tc>
        <w:tc>
          <w:tcPr>
            <w:tcW w:w="142" w:type="dxa"/>
            <w:gridSpan w:val="7"/>
          </w:tcPr>
          <w:p w:rsidR="008A0B78" w:rsidRPr="009957FF" w:rsidRDefault="008A0B78" w:rsidP="008F1E55"/>
        </w:tc>
      </w:tr>
      <w:tr w:rsidR="008A0B78" w:rsidRPr="009957FF" w:rsidTr="00055A76">
        <w:trPr>
          <w:gridAfter w:val="3"/>
          <w:wAfter w:w="1493" w:type="dxa"/>
          <w:trHeight w:hRule="exact" w:val="281"/>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41" w:type="dxa"/>
            <w:gridSpan w:val="5"/>
            <w:shd w:val="clear" w:color="auto" w:fill="auto"/>
          </w:tcPr>
          <w:p w:rsidR="00055A76" w:rsidRPr="00EF14C8" w:rsidRDefault="00055A76" w:rsidP="00055A76">
            <w:pPr>
              <w:tabs>
                <w:tab w:val="left" w:pos="709"/>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держателям привилегированных акций материнской компании;</w:t>
            </w:r>
          </w:p>
          <w:p w:rsidR="008A0B78" w:rsidRPr="00EF14C8" w:rsidRDefault="008A0B78" w:rsidP="00D1319C">
            <w:pPr>
              <w:rPr>
                <w:rFonts w:ascii="Times New Roman" w:hAnsi="Times New Roman" w:cs="Times New Roman"/>
                <w:sz w:val="24"/>
                <w:szCs w:val="24"/>
              </w:rPr>
            </w:pPr>
          </w:p>
        </w:tc>
        <w:tc>
          <w:tcPr>
            <w:tcW w:w="142" w:type="dxa"/>
            <w:gridSpan w:val="7"/>
          </w:tcPr>
          <w:p w:rsidR="008A0B78" w:rsidRPr="009957FF" w:rsidRDefault="008A0B78" w:rsidP="008F1E55"/>
        </w:tc>
      </w:tr>
      <w:tr w:rsidR="00055A76" w:rsidRPr="009957FF" w:rsidTr="00055A76">
        <w:trPr>
          <w:gridAfter w:val="3"/>
          <w:wAfter w:w="1493" w:type="dxa"/>
          <w:trHeight w:hRule="exact" w:val="555"/>
        </w:trPr>
        <w:tc>
          <w:tcPr>
            <w:tcW w:w="851" w:type="dxa"/>
            <w:gridSpan w:val="11"/>
          </w:tcPr>
          <w:p w:rsidR="00055A76" w:rsidRPr="00EF14C8" w:rsidRDefault="00055A76" w:rsidP="008F1E55"/>
        </w:tc>
        <w:tc>
          <w:tcPr>
            <w:tcW w:w="344" w:type="dxa"/>
            <w:gridSpan w:val="3"/>
            <w:shd w:val="clear" w:color="auto" w:fill="auto"/>
          </w:tcPr>
          <w:p w:rsidR="00055A76" w:rsidRPr="00EF14C8" w:rsidRDefault="00055A76"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41" w:type="dxa"/>
            <w:gridSpan w:val="5"/>
            <w:shd w:val="clear" w:color="auto" w:fill="auto"/>
          </w:tcPr>
          <w:p w:rsidR="00055A76" w:rsidRPr="00EF14C8" w:rsidRDefault="00055A76" w:rsidP="00055A76">
            <w:pPr>
              <w:jc w:val="both"/>
            </w:pPr>
            <w:r w:rsidRPr="00EF14C8">
              <w:rPr>
                <w:rFonts w:ascii="Times New Roman" w:hAnsi="Times New Roman"/>
                <w:sz w:val="24"/>
              </w:rPr>
              <w:t xml:space="preserve">держателям обыкновенных акций и привилегированных акций материнской компании; </w:t>
            </w:r>
          </w:p>
        </w:tc>
        <w:tc>
          <w:tcPr>
            <w:tcW w:w="142" w:type="dxa"/>
            <w:gridSpan w:val="7"/>
          </w:tcPr>
          <w:p w:rsidR="00055A76" w:rsidRDefault="00055A76"/>
        </w:tc>
      </w:tr>
      <w:tr w:rsidR="008A0B78" w:rsidRPr="009957FF" w:rsidTr="005676DC">
        <w:trPr>
          <w:gridAfter w:val="3"/>
          <w:wAfter w:w="1493" w:type="dxa"/>
          <w:trHeight w:hRule="exact" w:val="566"/>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41" w:type="dxa"/>
            <w:gridSpan w:val="5"/>
            <w:shd w:val="clear" w:color="auto" w:fill="auto"/>
          </w:tcPr>
          <w:p w:rsidR="008A0B78" w:rsidRPr="00EF14C8" w:rsidRDefault="00055A76" w:rsidP="00055A76">
            <w:pPr>
              <w:tabs>
                <w:tab w:val="left" w:pos="709"/>
                <w:tab w:val="left" w:pos="1134"/>
              </w:tabs>
              <w:jc w:val="both"/>
              <w:rPr>
                <w:rFonts w:ascii="Times New Roman" w:hAnsi="Times New Roman"/>
                <w:sz w:val="24"/>
              </w:rPr>
            </w:pPr>
            <w:r w:rsidRPr="00EF14C8">
              <w:rPr>
                <w:rFonts w:ascii="Times New Roman" w:hAnsi="Times New Roman"/>
                <w:sz w:val="24"/>
              </w:rPr>
              <w:t xml:space="preserve">держателям обыкновенных акций, привилегированных акций и доли меньшинства группы. </w:t>
            </w:r>
          </w:p>
        </w:tc>
        <w:tc>
          <w:tcPr>
            <w:tcW w:w="142" w:type="dxa"/>
            <w:gridSpan w:val="7"/>
          </w:tcPr>
          <w:p w:rsidR="008A0B78" w:rsidRPr="009957FF" w:rsidRDefault="008A0B78" w:rsidP="008F1E55"/>
        </w:tc>
      </w:tr>
      <w:tr w:rsidR="00AA4EBF" w:rsidRPr="009957FF" w:rsidTr="005676DC">
        <w:trPr>
          <w:trHeight w:hRule="exact" w:val="277"/>
        </w:trPr>
        <w:tc>
          <w:tcPr>
            <w:tcW w:w="426" w:type="dxa"/>
            <w:gridSpan w:val="6"/>
          </w:tcPr>
          <w:p w:rsidR="001F5E28" w:rsidRPr="00EF14C8" w:rsidRDefault="001D1A6A" w:rsidP="008F1E55">
            <w:pPr>
              <w:widowControl w:val="0"/>
              <w:jc w:val="both"/>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17.</w:t>
            </w:r>
            <w:r w:rsidR="00136718" w:rsidRPr="00EF14C8">
              <w:rPr>
                <w:rFonts w:ascii="Times New Roman" w:eastAsia="Times New Roman" w:hAnsi="Times New Roman" w:cs="Times New Roman"/>
                <w:color w:val="000000"/>
                <w:spacing w:val="-2"/>
                <w:sz w:val="24"/>
                <w:szCs w:val="24"/>
              </w:rPr>
              <w:t xml:space="preserve"> </w:t>
            </w:r>
          </w:p>
        </w:tc>
        <w:tc>
          <w:tcPr>
            <w:tcW w:w="9510" w:type="dxa"/>
            <w:gridSpan w:val="13"/>
          </w:tcPr>
          <w:p w:rsidR="00055A76" w:rsidRPr="00EF14C8" w:rsidRDefault="00055A76" w:rsidP="00055A76">
            <w:pPr>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Внутренним признаком обесценения актива является:</w:t>
            </w:r>
          </w:p>
          <w:p w:rsidR="001F5E28" w:rsidRPr="00EF14C8" w:rsidRDefault="001F5E28" w:rsidP="008F1E55">
            <w:pPr>
              <w:tabs>
                <w:tab w:val="left" w:pos="279"/>
              </w:tabs>
              <w:jc w:val="both"/>
              <w:rPr>
                <w:sz w:val="24"/>
                <w:szCs w:val="24"/>
              </w:rPr>
            </w:pPr>
          </w:p>
        </w:tc>
        <w:tc>
          <w:tcPr>
            <w:tcW w:w="1635" w:type="dxa"/>
            <w:gridSpan w:val="10"/>
          </w:tcPr>
          <w:p w:rsidR="0012248B" w:rsidRPr="009957FF"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9957FF" w:rsidTr="00083736">
        <w:trPr>
          <w:gridAfter w:val="4"/>
          <w:wAfter w:w="1522" w:type="dxa"/>
          <w:trHeight w:hRule="exact" w:val="80"/>
        </w:trPr>
        <w:tc>
          <w:tcPr>
            <w:tcW w:w="20" w:type="dxa"/>
          </w:tcPr>
          <w:p w:rsidR="001F5E28" w:rsidRPr="00EF14C8" w:rsidRDefault="001F5E28" w:rsidP="008F1E55"/>
        </w:tc>
        <w:tc>
          <w:tcPr>
            <w:tcW w:w="10009" w:type="dxa"/>
            <w:gridSpan w:val="22"/>
          </w:tcPr>
          <w:p w:rsidR="00CC2759" w:rsidRPr="00EF14C8" w:rsidRDefault="00CC2759" w:rsidP="008F1E55"/>
          <w:p w:rsidR="00CC2759" w:rsidRPr="00EF14C8" w:rsidRDefault="00CC2759" w:rsidP="008F1E55"/>
          <w:p w:rsidR="00CC2759" w:rsidRPr="00EF14C8" w:rsidRDefault="00CC2759" w:rsidP="008F1E55"/>
          <w:p w:rsidR="00CC2759" w:rsidRPr="00EF14C8" w:rsidRDefault="00CC2759" w:rsidP="008F1E55"/>
          <w:p w:rsidR="00CC2759" w:rsidRPr="00EF14C8" w:rsidRDefault="00CC2759" w:rsidP="008F1E55"/>
          <w:p w:rsidR="00CC2759" w:rsidRPr="00EF14C8" w:rsidRDefault="00CC2759" w:rsidP="008F1E55"/>
          <w:p w:rsidR="001F5E28" w:rsidRPr="00EF14C8" w:rsidRDefault="001F5E28" w:rsidP="008F1E55">
            <w:pPr>
              <w:ind w:firstLine="708"/>
            </w:pPr>
          </w:p>
        </w:tc>
        <w:tc>
          <w:tcPr>
            <w:tcW w:w="20" w:type="dxa"/>
            <w:gridSpan w:val="2"/>
          </w:tcPr>
          <w:p w:rsidR="001F5E28" w:rsidRPr="009957FF" w:rsidRDefault="001F5E28" w:rsidP="008F1E55"/>
        </w:tc>
      </w:tr>
      <w:tr w:rsidR="008A0B78" w:rsidRPr="009957FF" w:rsidTr="00055A76">
        <w:trPr>
          <w:gridAfter w:val="5"/>
          <w:wAfter w:w="1531" w:type="dxa"/>
          <w:trHeight w:hRule="exact" w:val="632"/>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76" w:type="dxa"/>
            <w:gridSpan w:val="6"/>
            <w:shd w:val="clear" w:color="auto" w:fill="auto"/>
          </w:tcPr>
          <w:p w:rsidR="00055A76" w:rsidRPr="00EF14C8" w:rsidRDefault="00055A76" w:rsidP="00055A76">
            <w:pPr>
              <w:widowControl w:val="0"/>
              <w:tabs>
                <w:tab w:val="left" w:pos="709"/>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В течение периода рыночная стоимость актива уменьшилась существенно больше, чем ожидалось бы в результате течения времени или нормального использования;</w:t>
            </w:r>
          </w:p>
          <w:p w:rsidR="008A0B78" w:rsidRPr="00EF14C8" w:rsidRDefault="008A0B78" w:rsidP="008A0B78">
            <w:pPr>
              <w:widowControl w:val="0"/>
              <w:jc w:val="both"/>
              <w:rPr>
                <w:rFonts w:ascii="Times New Roman" w:hAnsi="Times New Roman"/>
                <w:sz w:val="24"/>
              </w:rPr>
            </w:pPr>
          </w:p>
        </w:tc>
        <w:tc>
          <w:tcPr>
            <w:tcW w:w="69" w:type="dxa"/>
            <w:gridSpan w:val="4"/>
          </w:tcPr>
          <w:p w:rsidR="008A0B78" w:rsidRPr="009957FF" w:rsidRDefault="008A0B78" w:rsidP="008F1E55"/>
        </w:tc>
      </w:tr>
      <w:tr w:rsidR="008A0B78" w:rsidRPr="009957FF" w:rsidTr="00055A76">
        <w:trPr>
          <w:gridAfter w:val="5"/>
          <w:wAfter w:w="1531" w:type="dxa"/>
          <w:trHeight w:hRule="exact" w:val="854"/>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76" w:type="dxa"/>
            <w:gridSpan w:val="6"/>
            <w:shd w:val="clear" w:color="auto" w:fill="auto"/>
          </w:tcPr>
          <w:p w:rsidR="00055A76" w:rsidRPr="00EF14C8" w:rsidRDefault="00055A76" w:rsidP="00055A76">
            <w:pPr>
              <w:widowControl w:val="0"/>
              <w:tabs>
                <w:tab w:val="left" w:pos="709"/>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Произошли или произойдут в ближайшем будущем существенные изменения, в технологических, рыночных, экономических или юридических условиях, в которых работает компания отрицательно сказывающиеся на положении организации;</w:t>
            </w:r>
          </w:p>
          <w:p w:rsidR="008A0B78" w:rsidRPr="00EF14C8" w:rsidRDefault="008A0B78" w:rsidP="008A0B78">
            <w:pPr>
              <w:widowControl w:val="0"/>
              <w:jc w:val="both"/>
              <w:rPr>
                <w:rFonts w:ascii="Times New Roman" w:hAnsi="Times New Roman"/>
                <w:sz w:val="24"/>
              </w:rPr>
            </w:pPr>
          </w:p>
        </w:tc>
        <w:tc>
          <w:tcPr>
            <w:tcW w:w="69" w:type="dxa"/>
            <w:gridSpan w:val="4"/>
          </w:tcPr>
          <w:p w:rsidR="008A0B78" w:rsidRPr="009957FF" w:rsidRDefault="008A0B78" w:rsidP="008F1E55"/>
        </w:tc>
      </w:tr>
      <w:tr w:rsidR="008A0B78" w:rsidRPr="009957FF" w:rsidTr="005676DC">
        <w:trPr>
          <w:gridAfter w:val="5"/>
          <w:wAfter w:w="1531" w:type="dxa"/>
          <w:trHeight w:hRule="exact" w:val="263"/>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76" w:type="dxa"/>
            <w:gridSpan w:val="6"/>
            <w:shd w:val="clear" w:color="auto" w:fill="auto"/>
          </w:tcPr>
          <w:p w:rsidR="00055A76" w:rsidRPr="00EF14C8" w:rsidRDefault="00055A76" w:rsidP="008750EA">
            <w:pPr>
              <w:rPr>
                <w:rFonts w:ascii="Times New Roman" w:hAnsi="Times New Roman" w:cs="Times New Roman"/>
                <w:sz w:val="24"/>
                <w:szCs w:val="24"/>
              </w:rPr>
            </w:pPr>
            <w:r w:rsidRPr="00EF14C8">
              <w:rPr>
                <w:rFonts w:ascii="Times New Roman" w:hAnsi="Times New Roman" w:cs="Times New Roman"/>
                <w:sz w:val="24"/>
                <w:szCs w:val="24"/>
              </w:rPr>
              <w:t>Имеются доказательства устаревания или физического повреждения актива;</w:t>
            </w:r>
          </w:p>
          <w:p w:rsidR="008A0B78" w:rsidRPr="00EF14C8" w:rsidRDefault="008A0B78" w:rsidP="008750EA">
            <w:pPr>
              <w:rPr>
                <w:rFonts w:ascii="Times New Roman" w:hAnsi="Times New Roman" w:cs="Times New Roman"/>
                <w:sz w:val="24"/>
                <w:szCs w:val="24"/>
              </w:rPr>
            </w:pPr>
          </w:p>
        </w:tc>
        <w:tc>
          <w:tcPr>
            <w:tcW w:w="69" w:type="dxa"/>
            <w:gridSpan w:val="4"/>
          </w:tcPr>
          <w:p w:rsidR="008A0B78" w:rsidRPr="008750EA" w:rsidRDefault="008A0B78" w:rsidP="008750EA">
            <w:pPr>
              <w:rPr>
                <w:rFonts w:ascii="Times New Roman" w:hAnsi="Times New Roman" w:cs="Times New Roman"/>
                <w:sz w:val="24"/>
                <w:szCs w:val="24"/>
              </w:rPr>
            </w:pPr>
          </w:p>
        </w:tc>
      </w:tr>
      <w:tr w:rsidR="008A0B78" w:rsidRPr="009957FF" w:rsidTr="00055A76">
        <w:trPr>
          <w:gridAfter w:val="5"/>
          <w:wAfter w:w="1531" w:type="dxa"/>
          <w:trHeight w:hRule="exact" w:val="2699"/>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76" w:type="dxa"/>
            <w:gridSpan w:val="6"/>
            <w:shd w:val="clear" w:color="auto" w:fill="auto"/>
          </w:tcPr>
          <w:p w:rsidR="00055A76" w:rsidRPr="00EF14C8" w:rsidRDefault="00055A76" w:rsidP="00055A76">
            <w:pPr>
              <w:widowControl w:val="0"/>
              <w:tabs>
                <w:tab w:val="left" w:pos="709"/>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Балансовая стоимость чистых активов отчитывающейся организации больше, чем её рыночная капитализация.</w:t>
            </w:r>
          </w:p>
          <w:p w:rsidR="008A0B78" w:rsidRPr="00EF14C8" w:rsidRDefault="008A0B78" w:rsidP="008A0B78">
            <w:pPr>
              <w:widowControl w:val="0"/>
              <w:jc w:val="both"/>
              <w:rPr>
                <w:rFonts w:ascii="Times New Roman" w:hAnsi="Times New Roman"/>
                <w:sz w:val="24"/>
                <w:shd w:val="clear" w:color="auto" w:fill="FFFF00"/>
              </w:rPr>
            </w:pPr>
          </w:p>
        </w:tc>
        <w:tc>
          <w:tcPr>
            <w:tcW w:w="69" w:type="dxa"/>
            <w:gridSpan w:val="4"/>
          </w:tcPr>
          <w:p w:rsidR="008A0B78" w:rsidRPr="009957FF" w:rsidRDefault="008A0B78" w:rsidP="008F1E55"/>
        </w:tc>
      </w:tr>
      <w:tr w:rsidR="005676DC" w:rsidRPr="009957FF" w:rsidTr="007568F0">
        <w:trPr>
          <w:gridAfter w:val="7"/>
          <w:wAfter w:w="1566" w:type="dxa"/>
          <w:trHeight w:hRule="exact" w:val="241"/>
        </w:trPr>
        <w:tc>
          <w:tcPr>
            <w:tcW w:w="358" w:type="dxa"/>
            <w:gridSpan w:val="4"/>
            <w:shd w:val="clear" w:color="auto" w:fill="auto"/>
            <w:vAlign w:val="center"/>
          </w:tcPr>
          <w:p w:rsidR="005676DC" w:rsidRPr="00EF14C8" w:rsidRDefault="005676DC"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lastRenderedPageBreak/>
              <w:t>18.</w:t>
            </w:r>
          </w:p>
        </w:tc>
        <w:tc>
          <w:tcPr>
            <w:tcW w:w="97" w:type="dxa"/>
            <w:gridSpan w:val="3"/>
          </w:tcPr>
          <w:p w:rsidR="005676DC" w:rsidRPr="00EF14C8" w:rsidRDefault="005676DC" w:rsidP="008F1E55">
            <w:pPr>
              <w:rPr>
                <w:sz w:val="24"/>
                <w:szCs w:val="24"/>
              </w:rPr>
            </w:pPr>
          </w:p>
        </w:tc>
        <w:tc>
          <w:tcPr>
            <w:tcW w:w="9481" w:type="dxa"/>
            <w:gridSpan w:val="12"/>
            <w:vMerge w:val="restart"/>
          </w:tcPr>
          <w:p w:rsidR="00055A76" w:rsidRPr="00EF14C8" w:rsidRDefault="00055A76" w:rsidP="00055A76">
            <w:pPr>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 xml:space="preserve">Если оценочный резерв по выводу из эксплуатации объектов основных средств первоначально оценивался по приведенной стоимости, его балансовая стоимость с течением времени будет: </w:t>
            </w:r>
          </w:p>
          <w:p w:rsidR="005676DC" w:rsidRPr="00EF14C8" w:rsidRDefault="005676DC" w:rsidP="005676DC">
            <w:pPr>
              <w:widowControl w:val="0"/>
              <w:tabs>
                <w:tab w:val="left" w:pos="2544"/>
              </w:tabs>
              <w:ind w:firstLine="254"/>
              <w:jc w:val="both"/>
              <w:rPr>
                <w:rFonts w:ascii="Times New Roman" w:hAnsi="Times New Roman"/>
                <w:b/>
                <w:sz w:val="24"/>
              </w:rPr>
            </w:pPr>
          </w:p>
        </w:tc>
        <w:tc>
          <w:tcPr>
            <w:tcW w:w="69" w:type="dxa"/>
            <w:gridSpan w:val="3"/>
          </w:tcPr>
          <w:p w:rsidR="005676DC" w:rsidRPr="002E0262" w:rsidRDefault="005676DC" w:rsidP="009859F3">
            <w:pPr>
              <w:widowControl w:val="0"/>
              <w:tabs>
                <w:tab w:val="left" w:pos="2544"/>
              </w:tabs>
              <w:jc w:val="both"/>
              <w:rPr>
                <w:rFonts w:ascii="Times New Roman" w:hAnsi="Times New Roman"/>
                <w:b/>
                <w:sz w:val="24"/>
              </w:rPr>
            </w:pPr>
          </w:p>
        </w:tc>
      </w:tr>
      <w:tr w:rsidR="005676DC" w:rsidRPr="009957FF" w:rsidTr="007568F0">
        <w:trPr>
          <w:gridAfter w:val="7"/>
          <w:wAfter w:w="1566" w:type="dxa"/>
          <w:trHeight w:hRule="exact" w:val="80"/>
        </w:trPr>
        <w:tc>
          <w:tcPr>
            <w:tcW w:w="455" w:type="dxa"/>
            <w:gridSpan w:val="7"/>
          </w:tcPr>
          <w:p w:rsidR="005676DC" w:rsidRPr="00EF14C8" w:rsidRDefault="005676DC" w:rsidP="008F1E55">
            <w:pPr>
              <w:rPr>
                <w:sz w:val="24"/>
                <w:szCs w:val="24"/>
              </w:rPr>
            </w:pPr>
          </w:p>
        </w:tc>
        <w:tc>
          <w:tcPr>
            <w:tcW w:w="9481" w:type="dxa"/>
            <w:gridSpan w:val="12"/>
            <w:vMerge/>
          </w:tcPr>
          <w:p w:rsidR="005676DC" w:rsidRPr="00EF14C8" w:rsidRDefault="005676DC" w:rsidP="008F1E55"/>
        </w:tc>
        <w:tc>
          <w:tcPr>
            <w:tcW w:w="69" w:type="dxa"/>
            <w:gridSpan w:val="3"/>
          </w:tcPr>
          <w:p w:rsidR="005676DC" w:rsidRPr="002E0262" w:rsidRDefault="005676DC" w:rsidP="009859F3">
            <w:pPr>
              <w:widowControl w:val="0"/>
              <w:tabs>
                <w:tab w:val="left" w:pos="2544"/>
              </w:tabs>
              <w:rPr>
                <w:rFonts w:ascii="Times New Roman" w:hAnsi="Times New Roman"/>
                <w:b/>
                <w:sz w:val="6"/>
              </w:rPr>
            </w:pPr>
          </w:p>
        </w:tc>
      </w:tr>
      <w:tr w:rsidR="001F5E28" w:rsidRPr="009957FF" w:rsidTr="00083736">
        <w:trPr>
          <w:gridAfter w:val="7"/>
          <w:wAfter w:w="1566" w:type="dxa"/>
          <w:trHeight w:hRule="exact" w:val="80"/>
        </w:trPr>
        <w:tc>
          <w:tcPr>
            <w:tcW w:w="455" w:type="dxa"/>
            <w:gridSpan w:val="7"/>
          </w:tcPr>
          <w:p w:rsidR="001F5E28" w:rsidRPr="00EF14C8" w:rsidRDefault="001F5E28" w:rsidP="008F1E55">
            <w:pPr>
              <w:rPr>
                <w:sz w:val="24"/>
                <w:szCs w:val="24"/>
              </w:rPr>
            </w:pPr>
          </w:p>
        </w:tc>
        <w:tc>
          <w:tcPr>
            <w:tcW w:w="9481" w:type="dxa"/>
            <w:gridSpan w:val="12"/>
            <w:vMerge/>
          </w:tcPr>
          <w:p w:rsidR="001F5E28" w:rsidRPr="00EF14C8" w:rsidRDefault="001F5E28" w:rsidP="008F1E55"/>
        </w:tc>
        <w:tc>
          <w:tcPr>
            <w:tcW w:w="69" w:type="dxa"/>
            <w:gridSpan w:val="3"/>
          </w:tcPr>
          <w:p w:rsidR="001F5E28" w:rsidRPr="009957FF" w:rsidRDefault="001F5E28" w:rsidP="008F1E55"/>
        </w:tc>
      </w:tr>
      <w:tr w:rsidR="001F5E28" w:rsidRPr="009957FF" w:rsidTr="00055A76">
        <w:trPr>
          <w:gridAfter w:val="7"/>
          <w:wAfter w:w="1566" w:type="dxa"/>
          <w:trHeight w:hRule="exact" w:val="450"/>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69" w:type="dxa"/>
            <w:gridSpan w:val="3"/>
          </w:tcPr>
          <w:p w:rsidR="001F5E28" w:rsidRPr="009957FF" w:rsidRDefault="001F5E28" w:rsidP="008F1E55"/>
        </w:tc>
      </w:tr>
      <w:tr w:rsidR="008A0B78" w:rsidRPr="009957FF" w:rsidTr="005676DC">
        <w:trPr>
          <w:gridAfter w:val="7"/>
          <w:wAfter w:w="1566" w:type="dxa"/>
          <w:trHeight w:hRule="exact" w:val="293"/>
        </w:trPr>
        <w:tc>
          <w:tcPr>
            <w:tcW w:w="851" w:type="dxa"/>
            <w:gridSpan w:val="11"/>
          </w:tcPr>
          <w:p w:rsidR="008A0B78" w:rsidRPr="00EF14C8" w:rsidRDefault="008A0B78" w:rsidP="008F1E55"/>
        </w:tc>
        <w:tc>
          <w:tcPr>
            <w:tcW w:w="311" w:type="dxa"/>
            <w:gridSpan w:val="2"/>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74" w:type="dxa"/>
            <w:gridSpan w:val="6"/>
            <w:shd w:val="clear" w:color="auto" w:fill="auto"/>
          </w:tcPr>
          <w:p w:rsidR="00055A76" w:rsidRPr="00EF14C8" w:rsidRDefault="00055A76" w:rsidP="00055A76">
            <w:pPr>
              <w:tabs>
                <w:tab w:val="left" w:pos="709"/>
              </w:tabs>
              <w:jc w:val="both"/>
              <w:rPr>
                <w:rFonts w:ascii="Times New Roman" w:eastAsia="Times New Roman" w:hAnsi="Times New Roman" w:cs="Times New Roman"/>
                <w:position w:val="6"/>
                <w:sz w:val="24"/>
                <w:lang w:eastAsia="en-US"/>
              </w:rPr>
            </w:pPr>
            <w:r w:rsidRPr="00EF14C8">
              <w:rPr>
                <w:rFonts w:ascii="Times New Roman" w:eastAsia="Times New Roman" w:hAnsi="Times New Roman" w:cs="Times New Roman"/>
                <w:sz w:val="24"/>
                <w:lang w:eastAsia="en-US"/>
              </w:rPr>
              <w:t xml:space="preserve">уменьшаться из-за сокращения периода дисконтирования; </w:t>
            </w:r>
          </w:p>
          <w:p w:rsidR="008A0B78" w:rsidRPr="00EF14C8" w:rsidRDefault="00083736" w:rsidP="00D1319C">
            <w:pPr>
              <w:jc w:val="both"/>
              <w:rPr>
                <w:rFonts w:ascii="Times New Roman" w:hAnsi="Times New Roman" w:cs="Times New Roman"/>
                <w:sz w:val="24"/>
                <w:szCs w:val="24"/>
              </w:rPr>
            </w:pPr>
            <w:r w:rsidRPr="00EF14C8">
              <w:rPr>
                <w:rFonts w:ascii="Times New Roman" w:hAnsi="Times New Roman" w:cs="Times New Roman"/>
                <w:sz w:val="24"/>
                <w:szCs w:val="24"/>
              </w:rPr>
              <w:t>;</w:t>
            </w:r>
          </w:p>
        </w:tc>
        <w:tc>
          <w:tcPr>
            <w:tcW w:w="69" w:type="dxa"/>
            <w:gridSpan w:val="3"/>
          </w:tcPr>
          <w:p w:rsidR="008A0B78" w:rsidRPr="009957FF" w:rsidRDefault="008A0B78" w:rsidP="008F1E55"/>
        </w:tc>
      </w:tr>
      <w:tr w:rsidR="008A0B78" w:rsidRPr="009957FF" w:rsidTr="00083736">
        <w:trPr>
          <w:gridAfter w:val="7"/>
          <w:wAfter w:w="1566" w:type="dxa"/>
          <w:trHeight w:hRule="exact" w:val="272"/>
        </w:trPr>
        <w:tc>
          <w:tcPr>
            <w:tcW w:w="851" w:type="dxa"/>
            <w:gridSpan w:val="11"/>
          </w:tcPr>
          <w:p w:rsidR="008A0B78" w:rsidRPr="00EF14C8" w:rsidRDefault="008A0B78" w:rsidP="008F1E55"/>
        </w:tc>
        <w:tc>
          <w:tcPr>
            <w:tcW w:w="311" w:type="dxa"/>
            <w:gridSpan w:val="2"/>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 xml:space="preserve">B.  </w:t>
            </w:r>
          </w:p>
        </w:tc>
        <w:tc>
          <w:tcPr>
            <w:tcW w:w="8774" w:type="dxa"/>
            <w:gridSpan w:val="6"/>
            <w:shd w:val="clear" w:color="auto" w:fill="auto"/>
          </w:tcPr>
          <w:p w:rsidR="00055A76" w:rsidRPr="00EF14C8" w:rsidRDefault="00055A76" w:rsidP="00055A76">
            <w:pPr>
              <w:tabs>
                <w:tab w:val="left" w:pos="709"/>
              </w:tabs>
              <w:jc w:val="both"/>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оставаться</w:t>
            </w:r>
            <w:proofErr w:type="spellEnd"/>
            <w:r w:rsidRPr="00EF14C8">
              <w:rPr>
                <w:rFonts w:ascii="Times New Roman" w:eastAsia="Times New Roman" w:hAnsi="Times New Roman" w:cs="Times New Roman"/>
                <w:sz w:val="24"/>
                <w:lang w:val="en-US" w:eastAsia="en-US"/>
              </w:rPr>
              <w:t xml:space="preserve"> </w:t>
            </w:r>
            <w:proofErr w:type="spellStart"/>
            <w:r w:rsidRPr="00EF14C8">
              <w:rPr>
                <w:rFonts w:ascii="Times New Roman" w:eastAsia="Times New Roman" w:hAnsi="Times New Roman" w:cs="Times New Roman"/>
                <w:sz w:val="24"/>
                <w:lang w:val="en-US" w:eastAsia="en-US"/>
              </w:rPr>
              <w:t>неизменной</w:t>
            </w:r>
            <w:proofErr w:type="spellEnd"/>
            <w:r w:rsidRPr="00EF14C8">
              <w:rPr>
                <w:rFonts w:ascii="Times New Roman" w:eastAsia="Times New Roman" w:hAnsi="Times New Roman" w:cs="Times New Roman"/>
                <w:sz w:val="24"/>
                <w:lang w:val="en-US" w:eastAsia="en-US"/>
              </w:rPr>
              <w:t xml:space="preserve">; </w:t>
            </w:r>
          </w:p>
          <w:p w:rsidR="00083736" w:rsidRPr="00EF14C8" w:rsidRDefault="00083736" w:rsidP="00083736">
            <w:pPr>
              <w:tabs>
                <w:tab w:val="left" w:pos="709"/>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w:t>
            </w:r>
          </w:p>
          <w:p w:rsidR="008A0B78" w:rsidRPr="00EF14C8" w:rsidRDefault="008A0B78" w:rsidP="008A0B78">
            <w:pPr>
              <w:widowControl w:val="0"/>
              <w:jc w:val="both"/>
              <w:rPr>
                <w:rFonts w:ascii="Times New Roman" w:hAnsi="Times New Roman"/>
                <w:sz w:val="24"/>
              </w:rPr>
            </w:pPr>
          </w:p>
        </w:tc>
        <w:tc>
          <w:tcPr>
            <w:tcW w:w="69" w:type="dxa"/>
            <w:gridSpan w:val="3"/>
          </w:tcPr>
          <w:p w:rsidR="008A0B78" w:rsidRPr="009957FF" w:rsidRDefault="008A0B78" w:rsidP="008F1E55"/>
        </w:tc>
      </w:tr>
      <w:tr w:rsidR="008A0B78" w:rsidRPr="009957FF" w:rsidTr="005676DC">
        <w:trPr>
          <w:gridAfter w:val="7"/>
          <w:wAfter w:w="1566" w:type="dxa"/>
          <w:trHeight w:hRule="exact" w:val="287"/>
        </w:trPr>
        <w:tc>
          <w:tcPr>
            <w:tcW w:w="851" w:type="dxa"/>
            <w:gridSpan w:val="11"/>
          </w:tcPr>
          <w:p w:rsidR="008A0B78" w:rsidRPr="00EF14C8" w:rsidRDefault="008A0B78" w:rsidP="008F1E55"/>
        </w:tc>
        <w:tc>
          <w:tcPr>
            <w:tcW w:w="311" w:type="dxa"/>
            <w:gridSpan w:val="2"/>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 xml:space="preserve">C.   </w:t>
            </w:r>
          </w:p>
        </w:tc>
        <w:tc>
          <w:tcPr>
            <w:tcW w:w="8774" w:type="dxa"/>
            <w:gridSpan w:val="6"/>
            <w:shd w:val="clear" w:color="auto" w:fill="auto"/>
          </w:tcPr>
          <w:p w:rsidR="00055A76" w:rsidRPr="00EF14C8" w:rsidRDefault="00055A76" w:rsidP="00055A76">
            <w:pPr>
              <w:tabs>
                <w:tab w:val="left" w:pos="709"/>
              </w:tabs>
              <w:jc w:val="both"/>
              <w:rPr>
                <w:rFonts w:ascii="Times New Roman" w:eastAsia="Times New Roman" w:hAnsi="Times New Roman" w:cs="Times New Roman"/>
                <w:sz w:val="24"/>
                <w:lang w:val="en-US" w:eastAsia="en-US"/>
              </w:rPr>
            </w:pPr>
            <w:proofErr w:type="spellStart"/>
            <w:r w:rsidRPr="00EF14C8">
              <w:rPr>
                <w:rFonts w:ascii="Times New Roman" w:eastAsia="Times New Roman" w:hAnsi="Times New Roman" w:cs="Times New Roman"/>
                <w:sz w:val="24"/>
                <w:lang w:val="en-US" w:eastAsia="en-US"/>
              </w:rPr>
              <w:t>аннулироваться</w:t>
            </w:r>
            <w:proofErr w:type="spellEnd"/>
            <w:r w:rsidRPr="00EF14C8">
              <w:rPr>
                <w:rFonts w:ascii="Times New Roman" w:eastAsia="Times New Roman" w:hAnsi="Times New Roman" w:cs="Times New Roman"/>
                <w:sz w:val="24"/>
                <w:lang w:val="en-US" w:eastAsia="en-US"/>
              </w:rPr>
              <w:t xml:space="preserve">; </w:t>
            </w:r>
          </w:p>
          <w:p w:rsidR="008A0B78" w:rsidRPr="00EF14C8" w:rsidRDefault="008A0B78" w:rsidP="008A0B78">
            <w:pPr>
              <w:widowControl w:val="0"/>
              <w:jc w:val="both"/>
              <w:rPr>
                <w:rFonts w:ascii="Times New Roman" w:hAnsi="Times New Roman"/>
                <w:sz w:val="24"/>
              </w:rPr>
            </w:pPr>
          </w:p>
        </w:tc>
        <w:tc>
          <w:tcPr>
            <w:tcW w:w="69" w:type="dxa"/>
            <w:gridSpan w:val="3"/>
          </w:tcPr>
          <w:p w:rsidR="008A0B78" w:rsidRPr="009957FF" w:rsidRDefault="008A0B78" w:rsidP="008F1E55"/>
        </w:tc>
      </w:tr>
      <w:tr w:rsidR="008A0B78" w:rsidRPr="009957FF" w:rsidTr="00055A76">
        <w:trPr>
          <w:gridAfter w:val="7"/>
          <w:wAfter w:w="1566" w:type="dxa"/>
          <w:trHeight w:hRule="exact" w:val="425"/>
        </w:trPr>
        <w:tc>
          <w:tcPr>
            <w:tcW w:w="851" w:type="dxa"/>
            <w:gridSpan w:val="11"/>
          </w:tcPr>
          <w:p w:rsidR="008A0B78" w:rsidRPr="00EF14C8" w:rsidRDefault="008A0B78" w:rsidP="008F1E55"/>
        </w:tc>
        <w:tc>
          <w:tcPr>
            <w:tcW w:w="311" w:type="dxa"/>
            <w:gridSpan w:val="2"/>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74" w:type="dxa"/>
            <w:gridSpan w:val="6"/>
            <w:shd w:val="clear" w:color="auto" w:fill="auto"/>
          </w:tcPr>
          <w:p w:rsidR="00055A76" w:rsidRPr="00EF14C8" w:rsidRDefault="00055A76" w:rsidP="008750EA">
            <w:pPr>
              <w:rPr>
                <w:rFonts w:ascii="Times New Roman" w:hAnsi="Times New Roman" w:cs="Times New Roman"/>
                <w:sz w:val="24"/>
                <w:szCs w:val="24"/>
              </w:rPr>
            </w:pPr>
            <w:r w:rsidRPr="00EF14C8">
              <w:rPr>
                <w:rFonts w:ascii="Times New Roman" w:hAnsi="Times New Roman" w:cs="Times New Roman"/>
                <w:sz w:val="24"/>
                <w:szCs w:val="24"/>
              </w:rPr>
              <w:t>повышаться из-за сокращения периода дисконтирования.</w:t>
            </w:r>
          </w:p>
          <w:p w:rsidR="008A0B78" w:rsidRPr="00EF14C8" w:rsidRDefault="008A0B78" w:rsidP="008A0B78">
            <w:pPr>
              <w:widowControl w:val="0"/>
              <w:jc w:val="both"/>
              <w:rPr>
                <w:rFonts w:ascii="Times New Roman" w:hAnsi="Times New Roman"/>
                <w:sz w:val="24"/>
              </w:rPr>
            </w:pPr>
          </w:p>
        </w:tc>
        <w:tc>
          <w:tcPr>
            <w:tcW w:w="69" w:type="dxa"/>
            <w:gridSpan w:val="3"/>
          </w:tcPr>
          <w:p w:rsidR="008A0B78" w:rsidRPr="009957FF" w:rsidRDefault="008A0B78" w:rsidP="008F1E55"/>
        </w:tc>
      </w:tr>
      <w:tr w:rsidR="001F5E28" w:rsidRPr="009957FF" w:rsidTr="007568F0">
        <w:trPr>
          <w:gridAfter w:val="7"/>
          <w:wAfter w:w="1566" w:type="dxa"/>
          <w:trHeight w:hRule="exact" w:val="207"/>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19.</w:t>
            </w:r>
          </w:p>
        </w:tc>
        <w:tc>
          <w:tcPr>
            <w:tcW w:w="97" w:type="dxa"/>
            <w:gridSpan w:val="3"/>
          </w:tcPr>
          <w:p w:rsidR="001F5E28" w:rsidRPr="00EF14C8" w:rsidRDefault="001F5E28" w:rsidP="008F1E55">
            <w:pPr>
              <w:rPr>
                <w:sz w:val="24"/>
                <w:szCs w:val="24"/>
              </w:rPr>
            </w:pPr>
          </w:p>
        </w:tc>
        <w:tc>
          <w:tcPr>
            <w:tcW w:w="9481" w:type="dxa"/>
            <w:gridSpan w:val="12"/>
            <w:vMerge w:val="restart"/>
          </w:tcPr>
          <w:p w:rsidR="001F5E28" w:rsidRPr="00EF14C8" w:rsidRDefault="00055A76" w:rsidP="008F1E55">
            <w:pPr>
              <w:rPr>
                <w:sz w:val="24"/>
                <w:szCs w:val="24"/>
              </w:rPr>
            </w:pPr>
            <w:r w:rsidRPr="00EF14C8">
              <w:rPr>
                <w:rFonts w:ascii="Times New Roman" w:hAnsi="Times New Roman"/>
                <w:b/>
                <w:sz w:val="24"/>
                <w:szCs w:val="24"/>
              </w:rPr>
              <w:t>Инвестиционное имущество - это:</w:t>
            </w:r>
          </w:p>
        </w:tc>
        <w:tc>
          <w:tcPr>
            <w:tcW w:w="69" w:type="dxa"/>
            <w:gridSpan w:val="3"/>
          </w:tcPr>
          <w:p w:rsidR="001F5E28" w:rsidRPr="009957FF" w:rsidRDefault="001F5E28" w:rsidP="008F1E55"/>
        </w:tc>
      </w:tr>
      <w:tr w:rsidR="001F5E28" w:rsidRPr="009957FF" w:rsidTr="007568F0">
        <w:trPr>
          <w:gridAfter w:val="7"/>
          <w:wAfter w:w="1566" w:type="dxa"/>
          <w:trHeight w:hRule="exact" w:val="80"/>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69" w:type="dxa"/>
            <w:gridSpan w:val="3"/>
          </w:tcPr>
          <w:p w:rsidR="001F5E28" w:rsidRPr="009957FF" w:rsidRDefault="001F5E28" w:rsidP="008F1E55"/>
        </w:tc>
      </w:tr>
      <w:tr w:rsidR="001F5E28" w:rsidRPr="009957FF" w:rsidTr="00055A76">
        <w:trPr>
          <w:gridAfter w:val="7"/>
          <w:wAfter w:w="1566" w:type="dxa"/>
          <w:trHeight w:hRule="exact" w:val="80"/>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69" w:type="dxa"/>
            <w:gridSpan w:val="3"/>
          </w:tcPr>
          <w:p w:rsidR="001F5E28" w:rsidRPr="009957FF" w:rsidRDefault="001F5E28" w:rsidP="008F1E55"/>
        </w:tc>
      </w:tr>
      <w:tr w:rsidR="008A0B78" w:rsidRPr="009957FF" w:rsidTr="005676DC">
        <w:trPr>
          <w:gridAfter w:val="7"/>
          <w:wAfter w:w="1566" w:type="dxa"/>
          <w:trHeight w:hRule="exact" w:val="555"/>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41" w:type="dxa"/>
            <w:gridSpan w:val="5"/>
            <w:shd w:val="clear" w:color="auto" w:fill="auto"/>
          </w:tcPr>
          <w:p w:rsidR="00055A76" w:rsidRPr="00EF14C8" w:rsidRDefault="00055A76" w:rsidP="00055A76">
            <w:pPr>
              <w:jc w:val="both"/>
              <w:rPr>
                <w:rFonts w:ascii="Times New Roman" w:eastAsia="Times New Roman" w:hAnsi="Times New Roman" w:cs="Times New Roman"/>
                <w:sz w:val="24"/>
                <w:szCs w:val="24"/>
              </w:rPr>
            </w:pPr>
            <w:r w:rsidRPr="00EF14C8">
              <w:rPr>
                <w:rFonts w:ascii="Times New Roman" w:eastAsia="Times New Roman" w:hAnsi="Times New Roman" w:cs="Times New Roman"/>
                <w:sz w:val="24"/>
                <w:szCs w:val="24"/>
              </w:rPr>
              <w:t>недвижимость (земля или здание, или часть здания, или то, и другое), предназначенная для продажи в ходе обычной хозяйственной деятельности;</w:t>
            </w:r>
          </w:p>
          <w:p w:rsidR="008A0B78" w:rsidRPr="00EF14C8" w:rsidRDefault="008A0B78" w:rsidP="008A0B78">
            <w:pPr>
              <w:tabs>
                <w:tab w:val="left" w:pos="709"/>
              </w:tabs>
              <w:jc w:val="both"/>
              <w:rPr>
                <w:rFonts w:ascii="Times New Roman" w:hAnsi="Times New Roman"/>
                <w:sz w:val="24"/>
              </w:rPr>
            </w:pPr>
          </w:p>
        </w:tc>
        <w:tc>
          <w:tcPr>
            <w:tcW w:w="69" w:type="dxa"/>
            <w:gridSpan w:val="3"/>
          </w:tcPr>
          <w:p w:rsidR="008A0B78" w:rsidRPr="009957FF" w:rsidRDefault="008A0B78" w:rsidP="008F1E55"/>
        </w:tc>
      </w:tr>
      <w:tr w:rsidR="008A0B78" w:rsidRPr="009957FF" w:rsidTr="005676DC">
        <w:trPr>
          <w:gridAfter w:val="7"/>
          <w:wAfter w:w="1566" w:type="dxa"/>
          <w:trHeight w:hRule="exact" w:val="563"/>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41" w:type="dxa"/>
            <w:gridSpan w:val="5"/>
            <w:shd w:val="clear" w:color="auto" w:fill="auto"/>
          </w:tcPr>
          <w:p w:rsidR="00055A76" w:rsidRPr="00EF14C8" w:rsidRDefault="00055A76" w:rsidP="00055A76">
            <w:pPr>
              <w:jc w:val="both"/>
              <w:rPr>
                <w:rFonts w:ascii="Times New Roman" w:eastAsia="Times New Roman" w:hAnsi="Times New Roman" w:cs="Times New Roman"/>
                <w:sz w:val="24"/>
                <w:szCs w:val="24"/>
              </w:rPr>
            </w:pPr>
            <w:r w:rsidRPr="00EF14C8">
              <w:rPr>
                <w:rFonts w:ascii="Times New Roman" w:eastAsia="Times New Roman" w:hAnsi="Times New Roman" w:cs="Times New Roman"/>
                <w:sz w:val="24"/>
                <w:szCs w:val="24"/>
              </w:rPr>
              <w:t>недвижимость (земля или здание, или часть здания, или то, и другое), предназначенная для использования в производственном процессе;</w:t>
            </w:r>
          </w:p>
          <w:p w:rsidR="008A0B78" w:rsidRPr="00EF14C8" w:rsidRDefault="008A0B78" w:rsidP="008A0B78">
            <w:pPr>
              <w:tabs>
                <w:tab w:val="left" w:pos="709"/>
              </w:tabs>
              <w:jc w:val="both"/>
              <w:rPr>
                <w:rFonts w:ascii="Times New Roman" w:hAnsi="Times New Roman"/>
                <w:sz w:val="24"/>
              </w:rPr>
            </w:pPr>
          </w:p>
        </w:tc>
        <w:tc>
          <w:tcPr>
            <w:tcW w:w="69" w:type="dxa"/>
            <w:gridSpan w:val="3"/>
          </w:tcPr>
          <w:p w:rsidR="008A0B78" w:rsidRPr="009957FF" w:rsidRDefault="008A0B78" w:rsidP="008F1E55"/>
        </w:tc>
      </w:tr>
      <w:tr w:rsidR="008A0B78" w:rsidRPr="009957FF" w:rsidTr="005676DC">
        <w:trPr>
          <w:gridAfter w:val="7"/>
          <w:wAfter w:w="1566" w:type="dxa"/>
          <w:trHeight w:hRule="exact" w:val="557"/>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41" w:type="dxa"/>
            <w:gridSpan w:val="5"/>
            <w:shd w:val="clear" w:color="auto" w:fill="auto"/>
          </w:tcPr>
          <w:p w:rsidR="00055A76" w:rsidRPr="00EF14C8" w:rsidRDefault="00055A76" w:rsidP="00055A76">
            <w:pPr>
              <w:jc w:val="both"/>
              <w:rPr>
                <w:rFonts w:ascii="Times New Roman" w:eastAsia="Times New Roman" w:hAnsi="Times New Roman" w:cs="Times New Roman"/>
                <w:sz w:val="24"/>
                <w:szCs w:val="24"/>
              </w:rPr>
            </w:pPr>
            <w:r w:rsidRPr="00EF14C8">
              <w:rPr>
                <w:rFonts w:ascii="Times New Roman" w:eastAsia="Times New Roman" w:hAnsi="Times New Roman" w:cs="Times New Roman"/>
                <w:sz w:val="24"/>
                <w:szCs w:val="24"/>
              </w:rPr>
              <w:t>недвижимость (земля или здание, или часть здания, или то, и другое), предназначенная для административных целей;</w:t>
            </w:r>
          </w:p>
          <w:p w:rsidR="008A0B78" w:rsidRPr="00EF14C8" w:rsidRDefault="008A0B78" w:rsidP="00D1319C">
            <w:pPr>
              <w:rPr>
                <w:rFonts w:ascii="Times New Roman" w:hAnsi="Times New Roman" w:cs="Times New Roman"/>
                <w:sz w:val="24"/>
                <w:szCs w:val="24"/>
              </w:rPr>
            </w:pPr>
          </w:p>
        </w:tc>
        <w:tc>
          <w:tcPr>
            <w:tcW w:w="69" w:type="dxa"/>
            <w:gridSpan w:val="3"/>
          </w:tcPr>
          <w:p w:rsidR="008A0B78" w:rsidRPr="009957FF" w:rsidRDefault="008A0B78" w:rsidP="008F1E55"/>
        </w:tc>
      </w:tr>
      <w:tr w:rsidR="008A0B78" w:rsidRPr="009957FF" w:rsidTr="00055A76">
        <w:trPr>
          <w:gridAfter w:val="7"/>
          <w:wAfter w:w="1566" w:type="dxa"/>
          <w:trHeight w:hRule="exact" w:val="645"/>
        </w:trPr>
        <w:tc>
          <w:tcPr>
            <w:tcW w:w="851" w:type="dxa"/>
            <w:gridSpan w:val="11"/>
          </w:tcPr>
          <w:p w:rsidR="008A0B78" w:rsidRPr="00EF14C8" w:rsidRDefault="008A0B78" w:rsidP="008F1E55"/>
        </w:tc>
        <w:tc>
          <w:tcPr>
            <w:tcW w:w="344" w:type="dxa"/>
            <w:gridSpan w:val="3"/>
            <w:shd w:val="clear" w:color="auto" w:fill="auto"/>
          </w:tcPr>
          <w:p w:rsidR="008A0B78" w:rsidRPr="00EF14C8" w:rsidRDefault="008A0B78"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41" w:type="dxa"/>
            <w:gridSpan w:val="5"/>
            <w:shd w:val="clear" w:color="auto" w:fill="auto"/>
          </w:tcPr>
          <w:p w:rsidR="00055A76" w:rsidRPr="00EF14C8" w:rsidRDefault="00055A76" w:rsidP="00055A76">
            <w:pPr>
              <w:jc w:val="both"/>
              <w:rPr>
                <w:rFonts w:ascii="Times New Roman" w:eastAsia="Times New Roman" w:hAnsi="Times New Roman" w:cs="Times New Roman"/>
                <w:sz w:val="24"/>
                <w:szCs w:val="24"/>
              </w:rPr>
            </w:pPr>
            <w:r w:rsidRPr="00EF14C8">
              <w:rPr>
                <w:rFonts w:ascii="Times New Roman" w:eastAsia="Times New Roman" w:hAnsi="Times New Roman" w:cs="Times New Roman"/>
                <w:sz w:val="24"/>
                <w:szCs w:val="24"/>
              </w:rPr>
              <w:t>недвижимость (земля или здание, или часть здания, или то, и другое), предназначенная для получения арендной платы или прироста стоимости капитала;</w:t>
            </w:r>
          </w:p>
          <w:p w:rsidR="008A0B78" w:rsidRPr="00EF14C8" w:rsidRDefault="008A0B78" w:rsidP="008A0B78">
            <w:pPr>
              <w:tabs>
                <w:tab w:val="left" w:pos="709"/>
              </w:tabs>
              <w:jc w:val="both"/>
              <w:rPr>
                <w:rFonts w:ascii="Times New Roman" w:hAnsi="Times New Roman"/>
                <w:sz w:val="24"/>
              </w:rPr>
            </w:pPr>
          </w:p>
        </w:tc>
        <w:tc>
          <w:tcPr>
            <w:tcW w:w="69" w:type="dxa"/>
            <w:gridSpan w:val="3"/>
          </w:tcPr>
          <w:p w:rsidR="008A0B78" w:rsidRPr="009957FF" w:rsidRDefault="008A0B78" w:rsidP="008F1E55"/>
        </w:tc>
      </w:tr>
      <w:tr w:rsidR="001F5E28" w:rsidRPr="009957FF" w:rsidTr="007568F0">
        <w:trPr>
          <w:gridAfter w:val="7"/>
          <w:wAfter w:w="1566" w:type="dxa"/>
          <w:trHeight w:hRule="exact" w:val="266"/>
        </w:trPr>
        <w:tc>
          <w:tcPr>
            <w:tcW w:w="358" w:type="dxa"/>
            <w:gridSpan w:val="4"/>
            <w:shd w:val="clear" w:color="auto" w:fill="auto"/>
            <w:vAlign w:val="center"/>
          </w:tcPr>
          <w:p w:rsidR="001F5E28" w:rsidRPr="00EF14C8" w:rsidRDefault="001D1A6A" w:rsidP="008F1E55">
            <w:pPr>
              <w:spacing w:line="232" w:lineRule="auto"/>
              <w:jc w:val="center"/>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20.</w:t>
            </w:r>
          </w:p>
        </w:tc>
        <w:tc>
          <w:tcPr>
            <w:tcW w:w="97" w:type="dxa"/>
            <w:gridSpan w:val="3"/>
          </w:tcPr>
          <w:p w:rsidR="001F5E28" w:rsidRPr="00EF14C8" w:rsidRDefault="001F5E28" w:rsidP="008F1E55">
            <w:pPr>
              <w:rPr>
                <w:sz w:val="24"/>
                <w:szCs w:val="24"/>
              </w:rPr>
            </w:pPr>
          </w:p>
        </w:tc>
        <w:tc>
          <w:tcPr>
            <w:tcW w:w="9481" w:type="dxa"/>
            <w:gridSpan w:val="12"/>
            <w:vMerge w:val="restart"/>
          </w:tcPr>
          <w:p w:rsidR="00E471CA" w:rsidRPr="00EF14C8" w:rsidRDefault="00E471CA" w:rsidP="00E471CA">
            <w:pPr>
              <w:jc w:val="both"/>
              <w:rPr>
                <w:rFonts w:ascii="Times New Roman" w:eastAsia="Times New Roman" w:hAnsi="Times New Roman" w:cs="Times New Roman"/>
                <w:b/>
                <w:sz w:val="24"/>
                <w:lang w:eastAsia="en-US"/>
              </w:rPr>
            </w:pPr>
            <w:r w:rsidRPr="00EF14C8">
              <w:rPr>
                <w:rFonts w:ascii="Times New Roman" w:eastAsia="Times New Roman" w:hAnsi="Times New Roman" w:cs="Times New Roman"/>
                <w:b/>
                <w:sz w:val="24"/>
                <w:lang w:eastAsia="en-US"/>
              </w:rPr>
              <w:t>Цель МСФО (</w:t>
            </w:r>
            <w:r w:rsidRPr="00EF14C8">
              <w:rPr>
                <w:rFonts w:ascii="Times New Roman" w:eastAsia="Times New Roman" w:hAnsi="Times New Roman" w:cs="Times New Roman"/>
                <w:b/>
                <w:sz w:val="24"/>
                <w:lang w:val="en-US" w:eastAsia="en-US"/>
              </w:rPr>
              <w:t>IFRS</w:t>
            </w:r>
            <w:r w:rsidRPr="00EF14C8">
              <w:rPr>
                <w:rFonts w:ascii="Times New Roman" w:eastAsia="Times New Roman" w:hAnsi="Times New Roman" w:cs="Times New Roman"/>
                <w:b/>
                <w:sz w:val="24"/>
                <w:lang w:eastAsia="en-US"/>
              </w:rPr>
              <w:t>) 1 – обеспечить, чтобы первая финансовая отчетность компании по МСФО и ее промежуточная финансовая отчетность по части периода, охватываемого указанной финансовой отчетностью, содержала высококачественную информацию, которая:</w:t>
            </w:r>
          </w:p>
          <w:p w:rsidR="00E471CA" w:rsidRPr="00EF14C8" w:rsidRDefault="00E471CA" w:rsidP="00B2288D">
            <w:pPr>
              <w:numPr>
                <w:ilvl w:val="0"/>
                <w:numId w:val="5"/>
              </w:numPr>
              <w:tabs>
                <w:tab w:val="left" w:pos="284"/>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 xml:space="preserve">является прозрачной для пользователей и сравнимой за все представленные периоды; </w:t>
            </w:r>
          </w:p>
          <w:p w:rsidR="00E471CA" w:rsidRPr="00EF14C8" w:rsidRDefault="00E471CA" w:rsidP="00B2288D">
            <w:pPr>
              <w:numPr>
                <w:ilvl w:val="0"/>
                <w:numId w:val="5"/>
              </w:numPr>
              <w:tabs>
                <w:tab w:val="left" w:pos="284"/>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обеспечивает адекватную отравную точку для учета в соответствии с МСФО;</w:t>
            </w:r>
          </w:p>
          <w:p w:rsidR="00E471CA" w:rsidRPr="00EF14C8" w:rsidRDefault="00E471CA" w:rsidP="00B2288D">
            <w:pPr>
              <w:numPr>
                <w:ilvl w:val="0"/>
                <w:numId w:val="5"/>
              </w:numPr>
              <w:tabs>
                <w:tab w:val="left" w:pos="284"/>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 xml:space="preserve">может быть </w:t>
            </w:r>
            <w:proofErr w:type="gramStart"/>
            <w:r w:rsidRPr="00EF14C8">
              <w:rPr>
                <w:rFonts w:ascii="Times New Roman" w:eastAsia="Times New Roman" w:hAnsi="Times New Roman" w:cs="Times New Roman"/>
                <w:sz w:val="24"/>
                <w:lang w:eastAsia="en-US"/>
              </w:rPr>
              <w:t>создана</w:t>
            </w:r>
            <w:proofErr w:type="gramEnd"/>
            <w:r w:rsidRPr="00EF14C8">
              <w:rPr>
                <w:rFonts w:ascii="Times New Roman" w:eastAsia="Times New Roman" w:hAnsi="Times New Roman" w:cs="Times New Roman"/>
                <w:sz w:val="24"/>
                <w:lang w:eastAsia="en-US"/>
              </w:rPr>
              <w:t xml:space="preserve"> при затратах, не превышающих выгоды для пользователей; </w:t>
            </w:r>
          </w:p>
          <w:p w:rsidR="00E471CA" w:rsidRPr="00EF14C8" w:rsidRDefault="00E471CA" w:rsidP="00B2288D">
            <w:pPr>
              <w:numPr>
                <w:ilvl w:val="0"/>
                <w:numId w:val="5"/>
              </w:numPr>
              <w:tabs>
                <w:tab w:val="left" w:pos="284"/>
              </w:tabs>
              <w:jc w:val="both"/>
              <w:rPr>
                <w:rFonts w:ascii="Times New Roman" w:eastAsia="Times New Roman" w:hAnsi="Times New Roman" w:cs="Times New Roman"/>
                <w:sz w:val="24"/>
                <w:lang w:eastAsia="en-US"/>
              </w:rPr>
            </w:pPr>
            <w:r w:rsidRPr="00EF14C8">
              <w:rPr>
                <w:rFonts w:ascii="Times New Roman" w:eastAsia="Times New Roman" w:hAnsi="Times New Roman" w:cs="Times New Roman"/>
                <w:sz w:val="24"/>
                <w:lang w:eastAsia="en-US"/>
              </w:rPr>
              <w:t xml:space="preserve">может быть </w:t>
            </w:r>
            <w:proofErr w:type="gramStart"/>
            <w:r w:rsidRPr="00EF14C8">
              <w:rPr>
                <w:rFonts w:ascii="Times New Roman" w:eastAsia="Times New Roman" w:hAnsi="Times New Roman" w:cs="Times New Roman"/>
                <w:sz w:val="24"/>
                <w:lang w:eastAsia="en-US"/>
              </w:rPr>
              <w:t>создана</w:t>
            </w:r>
            <w:proofErr w:type="gramEnd"/>
            <w:r w:rsidRPr="00EF14C8">
              <w:rPr>
                <w:rFonts w:ascii="Times New Roman" w:eastAsia="Times New Roman" w:hAnsi="Times New Roman" w:cs="Times New Roman"/>
                <w:sz w:val="24"/>
                <w:lang w:eastAsia="en-US"/>
              </w:rPr>
              <w:t xml:space="preserve"> быстрее, чем по ранее применяемым национальным правилам. </w:t>
            </w:r>
          </w:p>
          <w:p w:rsidR="00E471CA" w:rsidRPr="00EF14C8" w:rsidRDefault="00E471CA" w:rsidP="00E471CA">
            <w:pPr>
              <w:tabs>
                <w:tab w:val="left" w:pos="709"/>
              </w:tabs>
              <w:jc w:val="both"/>
              <w:rPr>
                <w:rFonts w:ascii="Times New Roman" w:eastAsia="Times New Roman" w:hAnsi="Times New Roman" w:cs="Times New Roman"/>
                <w:sz w:val="24"/>
                <w:lang w:eastAsia="en-US"/>
              </w:rPr>
            </w:pPr>
          </w:p>
          <w:p w:rsidR="001F5E28" w:rsidRPr="00EF14C8" w:rsidRDefault="001F5E28" w:rsidP="008F1E55">
            <w:pPr>
              <w:jc w:val="both"/>
              <w:rPr>
                <w:rFonts w:ascii="Times New Roman" w:eastAsia="Times New Roman" w:hAnsi="Times New Roman" w:cs="Times New Roman"/>
                <w:b/>
                <w:sz w:val="24"/>
                <w:lang w:eastAsia="en-US"/>
              </w:rPr>
            </w:pPr>
          </w:p>
        </w:tc>
        <w:tc>
          <w:tcPr>
            <w:tcW w:w="69" w:type="dxa"/>
            <w:gridSpan w:val="3"/>
          </w:tcPr>
          <w:p w:rsidR="001F5E28" w:rsidRPr="009957FF" w:rsidRDefault="001F5E28" w:rsidP="008F1E55"/>
        </w:tc>
      </w:tr>
      <w:tr w:rsidR="001F5E28" w:rsidRPr="009957FF" w:rsidTr="00083736">
        <w:trPr>
          <w:gridAfter w:val="7"/>
          <w:wAfter w:w="1566" w:type="dxa"/>
          <w:trHeight w:hRule="exact" w:val="80"/>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69" w:type="dxa"/>
            <w:gridSpan w:val="3"/>
          </w:tcPr>
          <w:p w:rsidR="001F5E28" w:rsidRPr="009957FF" w:rsidRDefault="001F5E28" w:rsidP="008F1E55"/>
        </w:tc>
      </w:tr>
      <w:tr w:rsidR="001F5E28" w:rsidRPr="009957FF" w:rsidTr="00E471CA">
        <w:trPr>
          <w:gridAfter w:val="7"/>
          <w:wAfter w:w="1566" w:type="dxa"/>
          <w:trHeight w:hRule="exact" w:val="1920"/>
        </w:trPr>
        <w:tc>
          <w:tcPr>
            <w:tcW w:w="455" w:type="dxa"/>
            <w:gridSpan w:val="7"/>
          </w:tcPr>
          <w:p w:rsidR="001F5E28" w:rsidRPr="00EF14C8" w:rsidRDefault="001F5E28" w:rsidP="008F1E55"/>
        </w:tc>
        <w:tc>
          <w:tcPr>
            <w:tcW w:w="9481" w:type="dxa"/>
            <w:gridSpan w:val="12"/>
            <w:vMerge/>
          </w:tcPr>
          <w:p w:rsidR="001F5E28" w:rsidRPr="00EF14C8" w:rsidRDefault="001F5E28" w:rsidP="008F1E55"/>
        </w:tc>
        <w:tc>
          <w:tcPr>
            <w:tcW w:w="69" w:type="dxa"/>
            <w:gridSpan w:val="3"/>
          </w:tcPr>
          <w:p w:rsidR="001F5E28" w:rsidRPr="009957FF" w:rsidRDefault="001F5E28" w:rsidP="008F1E55"/>
        </w:tc>
      </w:tr>
      <w:tr w:rsidR="007568F0" w:rsidRPr="009957FF" w:rsidTr="005676DC">
        <w:trPr>
          <w:gridAfter w:val="7"/>
          <w:wAfter w:w="1566" w:type="dxa"/>
          <w:trHeight w:hRule="exact" w:val="263"/>
        </w:trPr>
        <w:tc>
          <w:tcPr>
            <w:tcW w:w="851" w:type="dxa"/>
            <w:gridSpan w:val="11"/>
          </w:tcPr>
          <w:p w:rsidR="007568F0" w:rsidRPr="00EF14C8" w:rsidRDefault="007568F0" w:rsidP="008F1E55"/>
        </w:tc>
        <w:tc>
          <w:tcPr>
            <w:tcW w:w="344" w:type="dxa"/>
            <w:gridSpan w:val="3"/>
            <w:shd w:val="clear" w:color="auto" w:fill="auto"/>
          </w:tcPr>
          <w:p w:rsidR="007568F0" w:rsidRPr="00EF14C8" w:rsidRDefault="007568F0"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A.</w:t>
            </w:r>
          </w:p>
        </w:tc>
        <w:tc>
          <w:tcPr>
            <w:tcW w:w="8741" w:type="dxa"/>
            <w:gridSpan w:val="5"/>
            <w:shd w:val="clear" w:color="auto" w:fill="auto"/>
          </w:tcPr>
          <w:p w:rsidR="00E471CA" w:rsidRPr="00EF14C8" w:rsidRDefault="00E471CA" w:rsidP="00E471CA">
            <w:pPr>
              <w:tabs>
                <w:tab w:val="left" w:pos="709"/>
              </w:tabs>
              <w:jc w:val="both"/>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val="en-US" w:eastAsia="en-US"/>
              </w:rPr>
              <w:t>1)</w:t>
            </w:r>
          </w:p>
          <w:p w:rsidR="007568F0" w:rsidRPr="00EF14C8" w:rsidRDefault="007568F0" w:rsidP="007568F0">
            <w:pPr>
              <w:tabs>
                <w:tab w:val="left" w:pos="709"/>
              </w:tabs>
              <w:jc w:val="both"/>
              <w:rPr>
                <w:rFonts w:ascii="Times New Roman" w:hAnsi="Times New Roman"/>
                <w:sz w:val="24"/>
              </w:rPr>
            </w:pPr>
          </w:p>
        </w:tc>
        <w:tc>
          <w:tcPr>
            <w:tcW w:w="69" w:type="dxa"/>
            <w:gridSpan w:val="3"/>
          </w:tcPr>
          <w:p w:rsidR="007568F0" w:rsidRPr="009957FF" w:rsidRDefault="007568F0" w:rsidP="008F1E55"/>
        </w:tc>
      </w:tr>
      <w:tr w:rsidR="007568F0" w:rsidRPr="009957FF" w:rsidTr="005676DC">
        <w:trPr>
          <w:gridAfter w:val="7"/>
          <w:wAfter w:w="1566" w:type="dxa"/>
          <w:trHeight w:hRule="exact" w:val="282"/>
        </w:trPr>
        <w:tc>
          <w:tcPr>
            <w:tcW w:w="851" w:type="dxa"/>
            <w:gridSpan w:val="11"/>
          </w:tcPr>
          <w:p w:rsidR="007568F0" w:rsidRPr="00EF14C8" w:rsidRDefault="007568F0" w:rsidP="008F1E55"/>
        </w:tc>
        <w:tc>
          <w:tcPr>
            <w:tcW w:w="344" w:type="dxa"/>
            <w:gridSpan w:val="3"/>
            <w:shd w:val="clear" w:color="auto" w:fill="auto"/>
          </w:tcPr>
          <w:p w:rsidR="007568F0" w:rsidRPr="00EF14C8" w:rsidRDefault="007568F0"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B.</w:t>
            </w:r>
          </w:p>
        </w:tc>
        <w:tc>
          <w:tcPr>
            <w:tcW w:w="8741" w:type="dxa"/>
            <w:gridSpan w:val="5"/>
            <w:shd w:val="clear" w:color="auto" w:fill="auto"/>
          </w:tcPr>
          <w:p w:rsidR="00E471CA" w:rsidRPr="00EF14C8" w:rsidRDefault="00E471CA" w:rsidP="00E471CA">
            <w:pPr>
              <w:tabs>
                <w:tab w:val="left" w:pos="709"/>
              </w:tabs>
              <w:jc w:val="both"/>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val="en-US" w:eastAsia="en-US"/>
              </w:rPr>
              <w:t>1) – 2)</w:t>
            </w:r>
          </w:p>
          <w:p w:rsidR="007568F0" w:rsidRPr="00EF14C8" w:rsidRDefault="007568F0" w:rsidP="007568F0">
            <w:pPr>
              <w:tabs>
                <w:tab w:val="left" w:pos="709"/>
              </w:tabs>
              <w:jc w:val="both"/>
              <w:rPr>
                <w:rFonts w:ascii="Times New Roman" w:hAnsi="Times New Roman"/>
                <w:sz w:val="24"/>
              </w:rPr>
            </w:pPr>
          </w:p>
        </w:tc>
        <w:tc>
          <w:tcPr>
            <w:tcW w:w="69" w:type="dxa"/>
            <w:gridSpan w:val="3"/>
          </w:tcPr>
          <w:p w:rsidR="007568F0" w:rsidRPr="009957FF" w:rsidRDefault="007568F0" w:rsidP="008F1E55"/>
        </w:tc>
      </w:tr>
      <w:tr w:rsidR="007568F0" w:rsidRPr="009957FF" w:rsidTr="007568F0">
        <w:trPr>
          <w:gridAfter w:val="7"/>
          <w:wAfter w:w="1566" w:type="dxa"/>
          <w:trHeight w:hRule="exact" w:val="277"/>
        </w:trPr>
        <w:tc>
          <w:tcPr>
            <w:tcW w:w="851" w:type="dxa"/>
            <w:gridSpan w:val="11"/>
          </w:tcPr>
          <w:p w:rsidR="007568F0" w:rsidRPr="00EF14C8" w:rsidRDefault="007568F0" w:rsidP="008F1E55"/>
        </w:tc>
        <w:tc>
          <w:tcPr>
            <w:tcW w:w="344" w:type="dxa"/>
            <w:gridSpan w:val="3"/>
            <w:shd w:val="clear" w:color="auto" w:fill="auto"/>
          </w:tcPr>
          <w:p w:rsidR="007568F0" w:rsidRPr="00EF14C8" w:rsidRDefault="007568F0"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C.</w:t>
            </w:r>
          </w:p>
        </w:tc>
        <w:tc>
          <w:tcPr>
            <w:tcW w:w="8741" w:type="dxa"/>
            <w:gridSpan w:val="5"/>
            <w:shd w:val="clear" w:color="auto" w:fill="auto"/>
          </w:tcPr>
          <w:p w:rsidR="00E471CA" w:rsidRPr="00EF14C8" w:rsidRDefault="00E471CA" w:rsidP="008750EA">
            <w:pPr>
              <w:rPr>
                <w:rFonts w:ascii="Times New Roman" w:hAnsi="Times New Roman" w:cs="Times New Roman"/>
                <w:sz w:val="24"/>
                <w:szCs w:val="24"/>
              </w:rPr>
            </w:pPr>
            <w:r w:rsidRPr="00EF14C8">
              <w:rPr>
                <w:rFonts w:ascii="Times New Roman" w:hAnsi="Times New Roman" w:cs="Times New Roman"/>
                <w:sz w:val="24"/>
                <w:szCs w:val="24"/>
              </w:rPr>
              <w:t>1) – 3)</w:t>
            </w:r>
          </w:p>
          <w:p w:rsidR="00083736" w:rsidRPr="00EF14C8" w:rsidRDefault="00083736" w:rsidP="00083736">
            <w:pPr>
              <w:widowControl w:val="0"/>
              <w:tabs>
                <w:tab w:val="left" w:pos="709"/>
              </w:tabs>
              <w:jc w:val="both"/>
              <w:rPr>
                <w:rFonts w:ascii="Times New Roman" w:eastAsia="Times New Roman" w:hAnsi="Times New Roman" w:cs="Times New Roman"/>
                <w:sz w:val="24"/>
                <w:shd w:val="clear" w:color="auto" w:fill="FFFF00"/>
                <w:lang w:eastAsia="en-US"/>
              </w:rPr>
            </w:pPr>
            <w:r w:rsidRPr="00EF14C8">
              <w:rPr>
                <w:rFonts w:ascii="Times New Roman" w:eastAsia="Times New Roman" w:hAnsi="Times New Roman" w:cs="Times New Roman"/>
                <w:sz w:val="24"/>
                <w:shd w:val="clear" w:color="auto" w:fill="FFFF00"/>
                <w:lang w:eastAsia="en-US"/>
              </w:rPr>
              <w:t>;</w:t>
            </w:r>
          </w:p>
          <w:p w:rsidR="007568F0" w:rsidRPr="00EF14C8" w:rsidRDefault="007568F0" w:rsidP="00D1319C">
            <w:pPr>
              <w:rPr>
                <w:rFonts w:ascii="Times New Roman" w:hAnsi="Times New Roman" w:cs="Times New Roman"/>
                <w:sz w:val="24"/>
                <w:szCs w:val="24"/>
              </w:rPr>
            </w:pPr>
          </w:p>
        </w:tc>
        <w:tc>
          <w:tcPr>
            <w:tcW w:w="69" w:type="dxa"/>
            <w:gridSpan w:val="3"/>
          </w:tcPr>
          <w:p w:rsidR="007568F0" w:rsidRPr="009957FF" w:rsidRDefault="007568F0" w:rsidP="008F1E55"/>
        </w:tc>
      </w:tr>
      <w:tr w:rsidR="007568F0" w:rsidRPr="009957FF" w:rsidTr="007568F0">
        <w:trPr>
          <w:gridAfter w:val="7"/>
          <w:wAfter w:w="1566" w:type="dxa"/>
          <w:trHeight w:hRule="exact" w:val="1132"/>
        </w:trPr>
        <w:tc>
          <w:tcPr>
            <w:tcW w:w="851" w:type="dxa"/>
            <w:gridSpan w:val="11"/>
          </w:tcPr>
          <w:p w:rsidR="007568F0" w:rsidRPr="00EF14C8" w:rsidRDefault="007568F0" w:rsidP="008F1E55"/>
        </w:tc>
        <w:tc>
          <w:tcPr>
            <w:tcW w:w="344" w:type="dxa"/>
            <w:gridSpan w:val="3"/>
            <w:shd w:val="clear" w:color="auto" w:fill="auto"/>
          </w:tcPr>
          <w:p w:rsidR="007568F0" w:rsidRPr="00EF14C8" w:rsidRDefault="007568F0" w:rsidP="008F1E55">
            <w:pPr>
              <w:spacing w:line="232" w:lineRule="auto"/>
              <w:rPr>
                <w:rFonts w:ascii="Times New Roman" w:eastAsia="Times New Roman" w:hAnsi="Times New Roman" w:cs="Times New Roman"/>
                <w:color w:val="000000"/>
                <w:spacing w:val="-2"/>
                <w:sz w:val="24"/>
                <w:szCs w:val="24"/>
              </w:rPr>
            </w:pPr>
            <w:r w:rsidRPr="00EF14C8">
              <w:rPr>
                <w:rFonts w:ascii="Times New Roman" w:eastAsia="Times New Roman" w:hAnsi="Times New Roman" w:cs="Times New Roman"/>
                <w:color w:val="000000"/>
                <w:spacing w:val="-2"/>
                <w:sz w:val="24"/>
                <w:szCs w:val="24"/>
              </w:rPr>
              <w:t>D.</w:t>
            </w:r>
          </w:p>
        </w:tc>
        <w:tc>
          <w:tcPr>
            <w:tcW w:w="8741" w:type="dxa"/>
            <w:gridSpan w:val="5"/>
            <w:shd w:val="clear" w:color="auto" w:fill="auto"/>
          </w:tcPr>
          <w:p w:rsidR="00E471CA" w:rsidRPr="00EF14C8" w:rsidRDefault="00E471CA" w:rsidP="00E471CA">
            <w:pPr>
              <w:tabs>
                <w:tab w:val="left" w:pos="709"/>
              </w:tabs>
              <w:jc w:val="both"/>
              <w:rPr>
                <w:rFonts w:ascii="Times New Roman" w:eastAsia="Times New Roman" w:hAnsi="Times New Roman" w:cs="Times New Roman"/>
                <w:sz w:val="24"/>
                <w:lang w:val="en-US" w:eastAsia="en-US"/>
              </w:rPr>
            </w:pPr>
            <w:r w:rsidRPr="00EF14C8">
              <w:rPr>
                <w:rFonts w:ascii="Times New Roman" w:eastAsia="Times New Roman" w:hAnsi="Times New Roman" w:cs="Times New Roman"/>
                <w:sz w:val="24"/>
                <w:lang w:val="en-US" w:eastAsia="en-US"/>
              </w:rPr>
              <w:t>1) – 4)</w:t>
            </w:r>
          </w:p>
          <w:p w:rsidR="007568F0" w:rsidRPr="00EF14C8" w:rsidRDefault="007568F0" w:rsidP="007568F0">
            <w:pPr>
              <w:tabs>
                <w:tab w:val="left" w:pos="709"/>
              </w:tabs>
              <w:jc w:val="both"/>
              <w:rPr>
                <w:rFonts w:ascii="Times New Roman" w:hAnsi="Times New Roman"/>
                <w:sz w:val="24"/>
              </w:rPr>
            </w:pPr>
          </w:p>
        </w:tc>
        <w:tc>
          <w:tcPr>
            <w:tcW w:w="69" w:type="dxa"/>
            <w:gridSpan w:val="3"/>
          </w:tcPr>
          <w:p w:rsidR="007568F0" w:rsidRPr="009957FF" w:rsidRDefault="007568F0" w:rsidP="008F1E55"/>
        </w:tc>
      </w:tr>
    </w:tbl>
    <w:p w:rsidR="0041543B" w:rsidRPr="009957FF" w:rsidRDefault="001D1A6A" w:rsidP="008F1E55">
      <w:pPr>
        <w:jc w:val="center"/>
        <w:rPr>
          <w:rFonts w:ascii="Times New Roman" w:hAnsi="Times New Roman"/>
          <w:b/>
          <w:sz w:val="28"/>
          <w:szCs w:val="28"/>
        </w:rPr>
      </w:pPr>
      <w:r w:rsidRPr="009957FF">
        <w:rPr>
          <w:rFonts w:ascii="Times New Roman" w:hAnsi="Times New Roman" w:cs="Times New Roman"/>
          <w:b/>
          <w:sz w:val="28"/>
          <w:szCs w:val="28"/>
        </w:rPr>
        <w:br w:type="page"/>
      </w:r>
      <w:r w:rsidR="0041543B" w:rsidRPr="009957FF">
        <w:rPr>
          <w:rFonts w:ascii="Times New Roman" w:hAnsi="Times New Roman"/>
          <w:b/>
          <w:sz w:val="28"/>
          <w:szCs w:val="28"/>
        </w:rPr>
        <w:lastRenderedPageBreak/>
        <w:t>Раздел 2</w:t>
      </w:r>
    </w:p>
    <w:p w:rsidR="0041543B" w:rsidRPr="009957FF" w:rsidRDefault="0041543B" w:rsidP="008F1E55">
      <w:pPr>
        <w:jc w:val="center"/>
        <w:rPr>
          <w:rFonts w:ascii="Times New Roman" w:hAnsi="Times New Roman" w:cs="Times New Roman"/>
          <w:b/>
          <w:sz w:val="12"/>
          <w:szCs w:val="28"/>
        </w:rPr>
      </w:pPr>
    </w:p>
    <w:p w:rsidR="0041543B" w:rsidRDefault="005D2270" w:rsidP="008F1E55">
      <w:pPr>
        <w:jc w:val="center"/>
        <w:rPr>
          <w:rFonts w:ascii="Times New Roman" w:hAnsi="Times New Roman" w:cs="Times New Roman"/>
          <w:b/>
          <w:caps/>
          <w:spacing w:val="-4"/>
          <w:sz w:val="28"/>
          <w:szCs w:val="28"/>
        </w:rPr>
      </w:pPr>
      <w:r>
        <w:rPr>
          <w:rFonts w:ascii="Times New Roman" w:hAnsi="Times New Roman" w:cs="Times New Roman"/>
          <w:b/>
          <w:caps/>
          <w:spacing w:val="-4"/>
          <w:sz w:val="28"/>
          <w:szCs w:val="28"/>
        </w:rPr>
        <w:t>задачи</w:t>
      </w:r>
    </w:p>
    <w:p w:rsidR="005D2270" w:rsidRPr="005D2270" w:rsidRDefault="005D2270" w:rsidP="008F1E55">
      <w:pPr>
        <w:jc w:val="center"/>
        <w:rPr>
          <w:rFonts w:ascii="Times New Roman" w:hAnsi="Times New Roman" w:cs="Times New Roman"/>
          <w:b/>
          <w:caps/>
          <w:spacing w:val="-4"/>
          <w:sz w:val="14"/>
          <w:szCs w:val="28"/>
          <w:lang w:val="kk-KZ"/>
        </w:rPr>
      </w:pPr>
    </w:p>
    <w:p w:rsidR="0041543B" w:rsidRPr="009957FF" w:rsidRDefault="0041543B" w:rsidP="008F1E55">
      <w:pPr>
        <w:jc w:val="center"/>
        <w:rPr>
          <w:rFonts w:ascii="Times New Roman" w:hAnsi="Times New Roman" w:cs="Times New Roman"/>
          <w:b/>
          <w:sz w:val="14"/>
          <w:szCs w:val="28"/>
        </w:rPr>
      </w:pPr>
    </w:p>
    <w:p w:rsidR="005D2270" w:rsidRPr="009957FF" w:rsidRDefault="005D2270" w:rsidP="005D2270">
      <w:pPr>
        <w:jc w:val="center"/>
        <w:rPr>
          <w:rFonts w:ascii="Times New Roman" w:hAnsi="Times New Roman" w:cs="Times New Roman"/>
          <w:b/>
          <w:sz w:val="28"/>
          <w:szCs w:val="28"/>
        </w:rPr>
      </w:pPr>
      <w:r w:rsidRPr="009957FF">
        <w:rPr>
          <w:rFonts w:ascii="Times New Roman" w:hAnsi="Times New Roman" w:cs="Times New Roman"/>
          <w:b/>
          <w:sz w:val="28"/>
          <w:szCs w:val="28"/>
        </w:rPr>
        <w:t>Задача №1</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rsidR="005D2270" w:rsidRDefault="005D2270" w:rsidP="005143D3">
      <w:pPr>
        <w:spacing w:line="276" w:lineRule="auto"/>
        <w:jc w:val="both"/>
        <w:rPr>
          <w:rFonts w:ascii="Times New Roman" w:eastAsia="Times New Roman" w:hAnsi="Times New Roman" w:cs="Times New Roman"/>
          <w:color w:val="000000"/>
          <w:sz w:val="24"/>
          <w:shd w:val="clear" w:color="auto" w:fill="FFFFFF"/>
          <w:lang w:eastAsia="en-US"/>
        </w:rPr>
      </w:pPr>
    </w:p>
    <w:p w:rsidR="00E471CA" w:rsidRPr="00E471CA" w:rsidRDefault="00E471CA" w:rsidP="00E471CA">
      <w:pPr>
        <w:spacing w:before="120" w:after="120"/>
        <w:jc w:val="both"/>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Компания «Есиль» владеет частью пакета акций компании «Зайсан». Отчеты о финансовом положении компаний на 31 декабря 2016 г. представлены ниже:</w:t>
      </w:r>
    </w:p>
    <w:p w:rsidR="00E471CA" w:rsidRPr="00E471CA" w:rsidRDefault="00E471CA" w:rsidP="00E471CA">
      <w:pPr>
        <w:spacing w:before="120" w:after="120"/>
        <w:ind w:left="6372" w:firstLine="708"/>
        <w:jc w:val="both"/>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тыс. тенге</w:t>
      </w:r>
    </w:p>
    <w:tbl>
      <w:tblPr>
        <w:tblW w:w="8595" w:type="dxa"/>
        <w:tblInd w:w="108" w:type="dxa"/>
        <w:tblLook w:val="0000" w:firstRow="0" w:lastRow="0" w:firstColumn="0" w:lastColumn="0" w:noHBand="0" w:noVBand="0"/>
      </w:tblPr>
      <w:tblGrid>
        <w:gridCol w:w="4962"/>
        <w:gridCol w:w="1937"/>
        <w:gridCol w:w="1696"/>
      </w:tblGrid>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bCs/>
                <w:color w:val="000000"/>
                <w:sz w:val="24"/>
                <w:szCs w:val="24"/>
              </w:rPr>
            </w:pPr>
            <w:r w:rsidRPr="00E471CA">
              <w:rPr>
                <w:rFonts w:ascii="Times New Roman" w:eastAsia="Times New Roman" w:hAnsi="Times New Roman" w:cs="Times New Roman"/>
                <w:bCs/>
                <w:color w:val="000000"/>
                <w:sz w:val="24"/>
                <w:szCs w:val="24"/>
              </w:rPr>
              <w:t>"Есиль"</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bCs/>
                <w:color w:val="000000"/>
                <w:sz w:val="24"/>
                <w:szCs w:val="24"/>
              </w:rPr>
            </w:pPr>
            <w:r w:rsidRPr="00E471CA">
              <w:rPr>
                <w:rFonts w:ascii="Times New Roman" w:eastAsia="Times New Roman" w:hAnsi="Times New Roman" w:cs="Times New Roman"/>
                <w:bCs/>
                <w:color w:val="000000"/>
                <w:sz w:val="24"/>
                <w:szCs w:val="24"/>
              </w:rPr>
              <w:t>"Зайсан"</w:t>
            </w: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bCs/>
                <w:color w:val="000000"/>
                <w:sz w:val="24"/>
                <w:szCs w:val="24"/>
              </w:rPr>
              <w:t>АКТИВЫ</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bCs/>
                <w:i/>
                <w:iCs/>
                <w:color w:val="000000"/>
                <w:sz w:val="24"/>
                <w:szCs w:val="24"/>
              </w:rPr>
              <w:t>Текущие активы:</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Запасы</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30 400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25 600</w:t>
            </w: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Дебиторская задолженность</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33 600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24 000</w:t>
            </w:r>
          </w:p>
        </w:tc>
      </w:tr>
      <w:tr w:rsidR="00E471CA" w:rsidRPr="00E471CA" w:rsidTr="008750EA">
        <w:trPr>
          <w:trHeight w:val="270"/>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Денежные средства</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14 400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10 400</w:t>
            </w:r>
          </w:p>
        </w:tc>
      </w:tr>
      <w:tr w:rsidR="00E471CA" w:rsidRPr="00E471CA" w:rsidTr="008750EA">
        <w:trPr>
          <w:trHeight w:val="270"/>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bCs/>
                <w:i/>
                <w:iCs/>
                <w:color w:val="000000"/>
                <w:sz w:val="24"/>
                <w:szCs w:val="24"/>
              </w:rPr>
              <w:t>Итого текущие активы</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78 400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60 000</w:t>
            </w: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bCs/>
                <w:i/>
                <w:iCs/>
                <w:color w:val="000000"/>
                <w:sz w:val="24"/>
                <w:szCs w:val="24"/>
              </w:rPr>
              <w:t>Долгосрочные активы:</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Основные средства</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116 000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76 000</w:t>
            </w:r>
          </w:p>
        </w:tc>
      </w:tr>
      <w:tr w:rsidR="00E471CA" w:rsidRPr="00E471CA" w:rsidTr="008750EA">
        <w:trPr>
          <w:trHeight w:val="270"/>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Инвестиции</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117 600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r>
      <w:tr w:rsidR="00E471CA" w:rsidRPr="00E471CA" w:rsidTr="008750EA">
        <w:trPr>
          <w:trHeight w:val="28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bCs/>
                <w:i/>
                <w:iCs/>
                <w:color w:val="000000"/>
                <w:sz w:val="24"/>
                <w:szCs w:val="24"/>
              </w:rPr>
              <w:t>Итого долгосрочные активы</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233 600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76 000</w:t>
            </w: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bCs/>
                <w:color w:val="000000"/>
                <w:sz w:val="24"/>
                <w:szCs w:val="24"/>
              </w:rPr>
              <w:t>ИТОГО АКТИВЫ</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312 000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136 000</w:t>
            </w:r>
          </w:p>
        </w:tc>
      </w:tr>
      <w:tr w:rsidR="00E471CA" w:rsidRPr="00E471CA" w:rsidTr="008750EA">
        <w:trPr>
          <w:trHeight w:val="525"/>
        </w:trPr>
        <w:tc>
          <w:tcPr>
            <w:tcW w:w="6899" w:type="dxa"/>
            <w:gridSpan w:val="2"/>
            <w:shd w:val="clear" w:color="auto" w:fill="auto"/>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bCs/>
                <w:color w:val="000000"/>
                <w:sz w:val="24"/>
                <w:szCs w:val="24"/>
              </w:rPr>
              <w:t>СОБСТВЕННЫЙ   КАПИТАЛ   И  ОБЯЗАТЕЛЬСТВА</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i/>
                <w:color w:val="000000"/>
                <w:sz w:val="24"/>
                <w:szCs w:val="24"/>
              </w:rPr>
            </w:pPr>
            <w:r w:rsidRPr="00E471CA">
              <w:rPr>
                <w:rFonts w:ascii="Times New Roman" w:eastAsia="Times New Roman" w:hAnsi="Times New Roman" w:cs="Times New Roman"/>
                <w:i/>
                <w:color w:val="000000"/>
                <w:sz w:val="24"/>
                <w:szCs w:val="24"/>
              </w:rPr>
              <w:t>Текущие обязательства:</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i/>
                <w:color w:val="000000"/>
                <w:sz w:val="24"/>
                <w:szCs w:val="24"/>
              </w:rPr>
            </w:pP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i/>
                <w:color w:val="000000"/>
                <w:sz w:val="24"/>
                <w:szCs w:val="24"/>
              </w:rPr>
            </w:pP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Кредиторская задолженность</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26 400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15 200</w:t>
            </w:r>
          </w:p>
        </w:tc>
      </w:tr>
      <w:tr w:rsidR="00E471CA" w:rsidRPr="00E471CA" w:rsidTr="008750EA">
        <w:trPr>
          <w:trHeight w:val="270"/>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Краткосрочные займы</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4 800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4 000</w:t>
            </w:r>
          </w:p>
        </w:tc>
      </w:tr>
      <w:tr w:rsidR="00E471CA" w:rsidRPr="00E471CA" w:rsidTr="008750EA">
        <w:trPr>
          <w:trHeight w:val="270"/>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bCs/>
                <w:i/>
                <w:iCs/>
                <w:color w:val="000000"/>
                <w:sz w:val="24"/>
                <w:szCs w:val="24"/>
              </w:rPr>
            </w:pPr>
            <w:r w:rsidRPr="00E471CA">
              <w:rPr>
                <w:rFonts w:ascii="Times New Roman" w:eastAsia="Times New Roman" w:hAnsi="Times New Roman" w:cs="Times New Roman"/>
                <w:bCs/>
                <w:i/>
                <w:iCs/>
                <w:color w:val="000000"/>
                <w:sz w:val="24"/>
                <w:szCs w:val="24"/>
              </w:rPr>
              <w:t>Итого текущие обязательства:</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31 200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19 200</w:t>
            </w: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i/>
                <w:color w:val="000000"/>
                <w:sz w:val="24"/>
                <w:szCs w:val="24"/>
              </w:rPr>
            </w:pPr>
            <w:r w:rsidRPr="00E471CA">
              <w:rPr>
                <w:rFonts w:ascii="Times New Roman" w:eastAsia="Times New Roman" w:hAnsi="Times New Roman" w:cs="Times New Roman"/>
                <w:i/>
                <w:color w:val="000000"/>
                <w:sz w:val="24"/>
                <w:szCs w:val="24"/>
              </w:rPr>
              <w:t>Долгосрочные обязательства:</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i/>
                <w:color w:val="000000"/>
                <w:sz w:val="24"/>
                <w:szCs w:val="24"/>
              </w:rPr>
            </w:pP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i/>
                <w:color w:val="000000"/>
                <w:sz w:val="24"/>
                <w:szCs w:val="24"/>
              </w:rPr>
            </w:pP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Долгосрочные займы</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40 000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22 400</w:t>
            </w:r>
          </w:p>
        </w:tc>
      </w:tr>
      <w:tr w:rsidR="00E471CA" w:rsidRPr="00E471CA" w:rsidTr="008750EA">
        <w:trPr>
          <w:trHeight w:val="270"/>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Отложенный налог</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28 000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12 000</w:t>
            </w:r>
          </w:p>
        </w:tc>
      </w:tr>
      <w:tr w:rsidR="00E471CA" w:rsidRPr="00E471CA" w:rsidTr="008750EA">
        <w:trPr>
          <w:trHeight w:val="28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bCs/>
                <w:i/>
                <w:iCs/>
                <w:color w:val="000000"/>
                <w:sz w:val="24"/>
                <w:szCs w:val="24"/>
              </w:rPr>
            </w:pPr>
            <w:r w:rsidRPr="00E471CA">
              <w:rPr>
                <w:rFonts w:ascii="Times New Roman" w:eastAsia="Times New Roman" w:hAnsi="Times New Roman" w:cs="Times New Roman"/>
                <w:bCs/>
                <w:i/>
                <w:iCs/>
                <w:color w:val="000000"/>
                <w:sz w:val="24"/>
                <w:szCs w:val="24"/>
              </w:rPr>
              <w:t>Итого долгосрочные обязательства:</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68 000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34 400</w:t>
            </w: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bCs/>
                <w:i/>
                <w:iCs/>
                <w:color w:val="000000"/>
                <w:sz w:val="24"/>
                <w:szCs w:val="24"/>
              </w:rPr>
              <w:t>Собственный капитал</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Акционерный капитал (номинал 1 тыс. тенге)</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132 000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40 000</w:t>
            </w:r>
          </w:p>
        </w:tc>
      </w:tr>
      <w:tr w:rsidR="00E471CA" w:rsidRPr="00E471CA" w:rsidTr="008750EA">
        <w:trPr>
          <w:trHeight w:val="270"/>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Нераспределенная прибыль</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80 800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42 400</w:t>
            </w:r>
          </w:p>
        </w:tc>
      </w:tr>
      <w:tr w:rsidR="00E471CA" w:rsidRPr="00E471CA" w:rsidTr="008750EA">
        <w:trPr>
          <w:trHeight w:val="270"/>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bCs/>
                <w:i/>
                <w:iCs/>
                <w:color w:val="000000"/>
                <w:sz w:val="24"/>
                <w:szCs w:val="24"/>
              </w:rPr>
              <w:t>Итого собственный капитал</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212 800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82 400</w:t>
            </w:r>
          </w:p>
        </w:tc>
      </w:tr>
      <w:tr w:rsidR="00E471CA" w:rsidRPr="00E471CA" w:rsidTr="008750EA">
        <w:trPr>
          <w:trHeight w:val="255"/>
        </w:trPr>
        <w:tc>
          <w:tcPr>
            <w:tcW w:w="4962" w:type="dxa"/>
            <w:shd w:val="clear" w:color="auto" w:fill="auto"/>
            <w:noWrap/>
            <w:vAlign w:val="bottom"/>
          </w:tcPr>
          <w:p w:rsidR="00E471CA" w:rsidRPr="00E471CA" w:rsidRDefault="00E471CA" w:rsidP="00E471CA">
            <w:pPr>
              <w:rPr>
                <w:rFonts w:ascii="Times New Roman" w:eastAsia="Times New Roman" w:hAnsi="Times New Roman" w:cs="Times New Roman"/>
                <w:color w:val="000000"/>
                <w:sz w:val="24"/>
                <w:szCs w:val="24"/>
              </w:rPr>
            </w:pP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p>
        </w:tc>
      </w:tr>
      <w:tr w:rsidR="00E471CA" w:rsidRPr="00E471CA" w:rsidTr="008750EA">
        <w:trPr>
          <w:trHeight w:val="510"/>
        </w:trPr>
        <w:tc>
          <w:tcPr>
            <w:tcW w:w="4962" w:type="dxa"/>
            <w:shd w:val="clear" w:color="auto" w:fill="auto"/>
            <w:vAlign w:val="bottom"/>
          </w:tcPr>
          <w:p w:rsidR="00E471CA" w:rsidRPr="00E471CA" w:rsidRDefault="00E471CA" w:rsidP="00E471CA">
            <w:pPr>
              <w:rPr>
                <w:rFonts w:ascii="Times New Roman" w:eastAsia="Times New Roman" w:hAnsi="Times New Roman" w:cs="Times New Roman"/>
                <w:color w:val="000000"/>
                <w:sz w:val="24"/>
                <w:szCs w:val="24"/>
              </w:rPr>
            </w:pPr>
            <w:r w:rsidRPr="00E471CA">
              <w:rPr>
                <w:rFonts w:ascii="Times New Roman" w:eastAsia="Times New Roman" w:hAnsi="Times New Roman" w:cs="Times New Roman"/>
                <w:bCs/>
                <w:color w:val="000000"/>
                <w:sz w:val="24"/>
                <w:szCs w:val="24"/>
              </w:rPr>
              <w:t>ИТОГО СОБСТВЕННЫЙ  КАПИТАЛ  И ОБЯЗАТЕЛЬСТВА</w:t>
            </w:r>
          </w:p>
        </w:tc>
        <w:tc>
          <w:tcPr>
            <w:tcW w:w="1937"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312 000</w:t>
            </w:r>
          </w:p>
        </w:tc>
        <w:tc>
          <w:tcPr>
            <w:tcW w:w="1696" w:type="dxa"/>
            <w:shd w:val="clear" w:color="auto" w:fill="auto"/>
            <w:noWrap/>
            <w:vAlign w:val="bottom"/>
          </w:tcPr>
          <w:p w:rsidR="00E471CA" w:rsidRPr="00E471CA" w:rsidRDefault="00E471CA" w:rsidP="00E471CA">
            <w:pPr>
              <w:jc w:val="center"/>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136 000</w:t>
            </w:r>
          </w:p>
        </w:tc>
      </w:tr>
    </w:tbl>
    <w:p w:rsidR="008750EA" w:rsidRDefault="008750EA" w:rsidP="00E471CA">
      <w:pPr>
        <w:spacing w:before="120" w:after="120"/>
        <w:jc w:val="both"/>
        <w:rPr>
          <w:rFonts w:ascii="Times New Roman" w:eastAsia="Times New Roman" w:hAnsi="Times New Roman" w:cs="Times New Roman"/>
          <w:color w:val="000000"/>
          <w:sz w:val="24"/>
          <w:szCs w:val="24"/>
        </w:rPr>
      </w:pPr>
    </w:p>
    <w:p w:rsidR="00E471CA" w:rsidRPr="00E471CA" w:rsidRDefault="00E471CA" w:rsidP="00E471CA">
      <w:pPr>
        <w:spacing w:before="120" w:after="120"/>
        <w:jc w:val="both"/>
        <w:rPr>
          <w:rFonts w:ascii="Times New Roman" w:eastAsia="Times New Roman" w:hAnsi="Times New Roman" w:cs="Times New Roman"/>
          <w:b/>
          <w:i/>
          <w:color w:val="000000"/>
          <w:sz w:val="24"/>
          <w:szCs w:val="24"/>
        </w:rPr>
      </w:pPr>
      <w:r w:rsidRPr="00E471CA">
        <w:rPr>
          <w:rFonts w:ascii="Times New Roman" w:eastAsia="Times New Roman" w:hAnsi="Times New Roman" w:cs="Times New Roman"/>
          <w:b/>
          <w:i/>
          <w:color w:val="000000"/>
          <w:sz w:val="24"/>
          <w:szCs w:val="24"/>
        </w:rPr>
        <w:t>Примечание 1. Приобретение акций «Зайсан»</w:t>
      </w:r>
    </w:p>
    <w:p w:rsidR="00E471CA" w:rsidRPr="00E471CA" w:rsidRDefault="00E471CA" w:rsidP="008750EA">
      <w:pPr>
        <w:spacing w:line="240" w:lineRule="exact"/>
        <w:jc w:val="both"/>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 xml:space="preserve">01 января 2015 г. компания «Есиль» приобрела 28 000 обыкновенных акций компании «Зайсан». Сумма инвестиции составила 76 000 тыс. тенге. Нераспределенная прибыль компании «Зайсан» на эту дату составляла 30 000 тыс. тенге. </w:t>
      </w:r>
    </w:p>
    <w:p w:rsidR="00E471CA" w:rsidRPr="00E471CA" w:rsidRDefault="00E471CA" w:rsidP="008750EA">
      <w:pPr>
        <w:spacing w:line="240" w:lineRule="exact"/>
        <w:jc w:val="both"/>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Руководство «Есиль» провело оценку справедливой стоимости чистых активов «Зайсан» на 01 января 2015 г. Проведенная переоценка выявила следующее:</w:t>
      </w:r>
    </w:p>
    <w:p w:rsidR="00E471CA" w:rsidRPr="00E471CA" w:rsidRDefault="00E471CA" w:rsidP="008750EA">
      <w:pPr>
        <w:tabs>
          <w:tab w:val="left" w:pos="709"/>
        </w:tabs>
        <w:spacing w:line="240" w:lineRule="exact"/>
        <w:jc w:val="both"/>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Основные средства включали земельный участок балансовой стоимостью 10 000 тыс. тенге, и справедливой стоимостью 12 000 тыс. тенге, а также машины и оборудование балансовой стоимостью 45 000 тыс. тенге, и справедливой стоимостью 53 000 тыс. тенге со сроком полезной службы, определенном на эту дату в 5 лет. На отчетную дату ни один из данных активов не был реализован.</w:t>
      </w:r>
    </w:p>
    <w:p w:rsidR="008750EA" w:rsidRDefault="008750EA" w:rsidP="00E471CA">
      <w:pPr>
        <w:tabs>
          <w:tab w:val="left" w:pos="709"/>
        </w:tabs>
        <w:spacing w:before="120" w:after="120" w:line="240" w:lineRule="exact"/>
        <w:jc w:val="both"/>
        <w:rPr>
          <w:rFonts w:ascii="Times New Roman" w:eastAsia="Times New Roman" w:hAnsi="Times New Roman" w:cs="Times New Roman"/>
          <w:color w:val="000000"/>
          <w:sz w:val="24"/>
          <w:szCs w:val="24"/>
        </w:rPr>
      </w:pPr>
    </w:p>
    <w:p w:rsidR="008750EA" w:rsidRDefault="008750EA" w:rsidP="00E471CA">
      <w:pPr>
        <w:tabs>
          <w:tab w:val="left" w:pos="709"/>
        </w:tabs>
        <w:spacing w:before="120" w:after="120" w:line="240" w:lineRule="exact"/>
        <w:jc w:val="both"/>
        <w:rPr>
          <w:rFonts w:ascii="Times New Roman" w:eastAsia="Times New Roman" w:hAnsi="Times New Roman" w:cs="Times New Roman"/>
          <w:color w:val="000000"/>
          <w:sz w:val="24"/>
          <w:szCs w:val="24"/>
        </w:rPr>
      </w:pPr>
    </w:p>
    <w:p w:rsidR="008750EA" w:rsidRDefault="008750EA" w:rsidP="00E471CA">
      <w:pPr>
        <w:tabs>
          <w:tab w:val="left" w:pos="709"/>
        </w:tabs>
        <w:spacing w:before="120" w:after="120" w:line="240" w:lineRule="exact"/>
        <w:jc w:val="both"/>
        <w:rPr>
          <w:rFonts w:ascii="Times New Roman" w:eastAsia="Times New Roman" w:hAnsi="Times New Roman" w:cs="Times New Roman"/>
          <w:color w:val="000000"/>
          <w:sz w:val="24"/>
          <w:szCs w:val="24"/>
        </w:rPr>
      </w:pPr>
    </w:p>
    <w:p w:rsidR="00E471CA" w:rsidRPr="00E471CA" w:rsidRDefault="00E471CA" w:rsidP="00E471CA">
      <w:pPr>
        <w:tabs>
          <w:tab w:val="left" w:pos="709"/>
        </w:tabs>
        <w:spacing w:before="120" w:after="120" w:line="240" w:lineRule="exact"/>
        <w:jc w:val="both"/>
        <w:rPr>
          <w:rFonts w:ascii="Times New Roman" w:eastAsia="Times New Roman" w:hAnsi="Times New Roman" w:cs="Times New Roman"/>
          <w:b/>
          <w:i/>
          <w:color w:val="000000"/>
          <w:sz w:val="24"/>
          <w:szCs w:val="24"/>
        </w:rPr>
      </w:pPr>
      <w:r w:rsidRPr="00E471CA">
        <w:rPr>
          <w:rFonts w:ascii="Times New Roman" w:eastAsia="Times New Roman" w:hAnsi="Times New Roman" w:cs="Times New Roman"/>
          <w:b/>
          <w:i/>
          <w:color w:val="000000"/>
          <w:sz w:val="24"/>
          <w:szCs w:val="24"/>
        </w:rPr>
        <w:t>Примечание 2. Внутригрупповые операции</w:t>
      </w:r>
    </w:p>
    <w:p w:rsidR="00E471CA" w:rsidRPr="00E471CA" w:rsidRDefault="00E471CA" w:rsidP="00E471CA">
      <w:pPr>
        <w:spacing w:before="120" w:after="120" w:line="240" w:lineRule="exact"/>
        <w:jc w:val="both"/>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По состоянию на 31 декабря 2016 г. запасы компании  «Зайсан» включали, приобретенные у компании «Есиль» товары на сумму 9 000 тыс. тенге. Компания «Есиль» реализует товары с 20% торговой наценкой на себестоимость.</w:t>
      </w:r>
    </w:p>
    <w:p w:rsidR="00E471CA" w:rsidRPr="00E471CA" w:rsidRDefault="00E471CA" w:rsidP="00E471CA">
      <w:pPr>
        <w:spacing w:before="120" w:after="120" w:line="240" w:lineRule="exact"/>
        <w:jc w:val="both"/>
        <w:rPr>
          <w:rFonts w:ascii="Times New Roman" w:eastAsia="Times New Roman" w:hAnsi="Times New Roman" w:cs="Times New Roman"/>
          <w:b/>
          <w:i/>
          <w:color w:val="000000"/>
          <w:sz w:val="24"/>
          <w:szCs w:val="24"/>
        </w:rPr>
      </w:pPr>
      <w:r w:rsidRPr="00E471CA">
        <w:rPr>
          <w:rFonts w:ascii="Times New Roman" w:eastAsia="Times New Roman" w:hAnsi="Times New Roman" w:cs="Times New Roman"/>
          <w:b/>
          <w:i/>
          <w:color w:val="000000"/>
          <w:sz w:val="24"/>
          <w:szCs w:val="24"/>
        </w:rPr>
        <w:t>Примечание 3. Финансовые активы</w:t>
      </w:r>
    </w:p>
    <w:p w:rsidR="00E471CA" w:rsidRPr="00E471CA" w:rsidRDefault="00E471CA" w:rsidP="00E471CA">
      <w:pPr>
        <w:spacing w:before="120" w:after="120" w:line="240" w:lineRule="exact"/>
        <w:jc w:val="both"/>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01 марта 2016 г. компания «Есиль» приобрела акции одного из поставщиков за 41 600 тыс. тенге и классифицировала их в качестве предназначенных для продажи. Приобретенные акции не дают право компании «Есиль» осуществлять контроль, а также оказывать существенное влияние на операционную и финансовую политику поставщика. Справедливая стоимость данной инвестиции на 31 декабря 2016 г. составляла 45 000 тыс. тенге. Данное изменение справедливой стоимости не нашло отражения в отчетности «Есиль».</w:t>
      </w:r>
    </w:p>
    <w:p w:rsidR="00E471CA" w:rsidRPr="00E471CA" w:rsidRDefault="00E471CA" w:rsidP="00E471CA">
      <w:pPr>
        <w:spacing w:before="120" w:after="120" w:line="240" w:lineRule="exact"/>
        <w:jc w:val="both"/>
        <w:rPr>
          <w:rFonts w:ascii="Times New Roman" w:eastAsia="Times New Roman" w:hAnsi="Times New Roman" w:cs="Times New Roman"/>
          <w:b/>
          <w:i/>
          <w:color w:val="000000"/>
          <w:sz w:val="24"/>
          <w:szCs w:val="24"/>
        </w:rPr>
      </w:pPr>
      <w:r w:rsidRPr="00E471CA">
        <w:rPr>
          <w:rFonts w:ascii="Times New Roman" w:eastAsia="Times New Roman" w:hAnsi="Times New Roman" w:cs="Times New Roman"/>
          <w:b/>
          <w:i/>
          <w:color w:val="000000"/>
          <w:sz w:val="24"/>
          <w:szCs w:val="24"/>
        </w:rPr>
        <w:t>Примечание 4. Налог на прибыль</w:t>
      </w:r>
    </w:p>
    <w:p w:rsidR="00E471CA" w:rsidRPr="00E471CA" w:rsidRDefault="00E471CA" w:rsidP="00E471CA">
      <w:pPr>
        <w:tabs>
          <w:tab w:val="left" w:pos="709"/>
        </w:tabs>
        <w:spacing w:before="120" w:after="120" w:line="240" w:lineRule="exact"/>
        <w:jc w:val="both"/>
        <w:rPr>
          <w:rFonts w:ascii="Times New Roman" w:eastAsia="Times New Roman" w:hAnsi="Times New Roman" w:cs="Times New Roman"/>
          <w:color w:val="000000"/>
          <w:sz w:val="24"/>
          <w:szCs w:val="24"/>
        </w:rPr>
      </w:pPr>
      <w:proofErr w:type="gramStart"/>
      <w:r w:rsidRPr="00E471CA">
        <w:rPr>
          <w:rFonts w:ascii="Times New Roman" w:eastAsia="Times New Roman" w:hAnsi="Times New Roman" w:cs="Times New Roman"/>
          <w:color w:val="000000"/>
          <w:sz w:val="24"/>
          <w:szCs w:val="24"/>
        </w:rPr>
        <w:t>Ставка налога, применяемая к временным разницам, равна 20%. Вам следует рассмотреть только отложенный налог, возникающий в результате корректировок до справедливой стоимости и переоценки основных средств.</w:t>
      </w:r>
      <w:proofErr w:type="gramEnd"/>
      <w:r w:rsidRPr="00E471CA">
        <w:rPr>
          <w:rFonts w:ascii="Times New Roman" w:eastAsia="Times New Roman" w:hAnsi="Times New Roman" w:cs="Times New Roman"/>
          <w:color w:val="000000"/>
          <w:sz w:val="24"/>
          <w:szCs w:val="24"/>
        </w:rPr>
        <w:t xml:space="preserve"> Вы можете не рассматривать отложенный налог, возникающий вследствие образования нереализованной прибыли в запасах.</w:t>
      </w:r>
    </w:p>
    <w:p w:rsidR="00E471CA" w:rsidRPr="00E471CA" w:rsidRDefault="00E471CA" w:rsidP="00E471CA">
      <w:pPr>
        <w:tabs>
          <w:tab w:val="left" w:pos="709"/>
        </w:tabs>
        <w:spacing w:before="120" w:after="120" w:line="240" w:lineRule="exact"/>
        <w:jc w:val="both"/>
        <w:rPr>
          <w:rFonts w:ascii="Times New Roman" w:eastAsia="Times New Roman" w:hAnsi="Times New Roman" w:cs="Times New Roman"/>
          <w:b/>
          <w:i/>
          <w:color w:val="000000"/>
          <w:sz w:val="24"/>
          <w:szCs w:val="24"/>
        </w:rPr>
      </w:pPr>
      <w:r w:rsidRPr="00E471CA">
        <w:rPr>
          <w:rFonts w:ascii="Times New Roman" w:eastAsia="Times New Roman" w:hAnsi="Times New Roman" w:cs="Times New Roman"/>
          <w:b/>
          <w:i/>
          <w:color w:val="000000"/>
          <w:sz w:val="24"/>
          <w:szCs w:val="24"/>
        </w:rPr>
        <w:t>Примечание 5. Договор аренды</w:t>
      </w:r>
    </w:p>
    <w:p w:rsidR="00E471CA" w:rsidRPr="00E471CA" w:rsidRDefault="00E471CA" w:rsidP="00E471CA">
      <w:pPr>
        <w:tabs>
          <w:tab w:val="left" w:pos="709"/>
        </w:tabs>
        <w:spacing w:before="120" w:after="120" w:line="240" w:lineRule="exact"/>
        <w:jc w:val="both"/>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 xml:space="preserve">1 января 2016 г. компания «Есиль» заключила договор аренды оборудования на 4 года без перехода права собственности в конце срока аренды, т.к. предполагает, что в конце срока оборудование будет полностью изношено. Компания «Есиль» учла данный договор как операционную аренду. По договору предусмотрены годовые платежи на сумму 600 тыс. тенге, начиная с 31 декабря 2016 г. Справедливая стоимость данного оборудования соответствует дисконтированной стоимости минимальных арендных платежей и составляет 1 902 тыс. тенге. Стоимость капитала – 10% </w:t>
      </w:r>
      <w:proofErr w:type="gramStart"/>
      <w:r w:rsidRPr="00E471CA">
        <w:rPr>
          <w:rFonts w:ascii="Times New Roman" w:eastAsia="Times New Roman" w:hAnsi="Times New Roman" w:cs="Times New Roman"/>
          <w:color w:val="000000"/>
          <w:sz w:val="24"/>
          <w:szCs w:val="24"/>
        </w:rPr>
        <w:t>годовых</w:t>
      </w:r>
      <w:proofErr w:type="gramEnd"/>
      <w:r w:rsidRPr="00E471CA">
        <w:rPr>
          <w:rFonts w:ascii="Times New Roman" w:eastAsia="Times New Roman" w:hAnsi="Times New Roman" w:cs="Times New Roman"/>
          <w:color w:val="000000"/>
          <w:sz w:val="24"/>
          <w:szCs w:val="24"/>
        </w:rPr>
        <w:t>.</w:t>
      </w:r>
    </w:p>
    <w:p w:rsidR="00E471CA" w:rsidRPr="00E471CA" w:rsidRDefault="00E471CA" w:rsidP="00E471CA">
      <w:pPr>
        <w:tabs>
          <w:tab w:val="left" w:pos="709"/>
        </w:tabs>
        <w:spacing w:before="120" w:after="120" w:line="240" w:lineRule="exact"/>
        <w:jc w:val="both"/>
        <w:rPr>
          <w:rFonts w:ascii="Times New Roman" w:eastAsia="Times New Roman" w:hAnsi="Times New Roman" w:cs="Times New Roman"/>
          <w:b/>
          <w:i/>
          <w:color w:val="000000"/>
          <w:sz w:val="24"/>
          <w:szCs w:val="24"/>
        </w:rPr>
      </w:pPr>
      <w:r w:rsidRPr="00E471CA">
        <w:rPr>
          <w:rFonts w:ascii="Times New Roman" w:eastAsia="Times New Roman" w:hAnsi="Times New Roman" w:cs="Times New Roman"/>
          <w:b/>
          <w:i/>
          <w:color w:val="000000"/>
          <w:sz w:val="24"/>
          <w:szCs w:val="24"/>
        </w:rPr>
        <w:t>Примечание 6. Прочая информация</w:t>
      </w:r>
    </w:p>
    <w:p w:rsidR="00E471CA" w:rsidRPr="00E471CA" w:rsidRDefault="00E471CA" w:rsidP="00E471CA">
      <w:pPr>
        <w:tabs>
          <w:tab w:val="left" w:pos="709"/>
        </w:tabs>
        <w:spacing w:before="120" w:after="120" w:line="240" w:lineRule="exact"/>
        <w:jc w:val="both"/>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 xml:space="preserve">Деловая репутация, возникшая в результате объединения компаний, ежегодно обесценивалась на 1800 </w:t>
      </w:r>
      <w:proofErr w:type="spellStart"/>
      <w:r w:rsidRPr="00E471CA">
        <w:rPr>
          <w:rFonts w:ascii="Times New Roman" w:eastAsia="Times New Roman" w:hAnsi="Times New Roman" w:cs="Times New Roman"/>
          <w:color w:val="000000"/>
          <w:sz w:val="24"/>
          <w:szCs w:val="24"/>
        </w:rPr>
        <w:t>тыс</w:t>
      </w:r>
      <w:proofErr w:type="gramStart"/>
      <w:r w:rsidRPr="00E471CA">
        <w:rPr>
          <w:rFonts w:ascii="Times New Roman" w:eastAsia="Times New Roman" w:hAnsi="Times New Roman" w:cs="Times New Roman"/>
          <w:color w:val="000000"/>
          <w:sz w:val="24"/>
          <w:szCs w:val="24"/>
        </w:rPr>
        <w:t>.т</w:t>
      </w:r>
      <w:proofErr w:type="gramEnd"/>
      <w:r w:rsidRPr="00E471CA">
        <w:rPr>
          <w:rFonts w:ascii="Times New Roman" w:eastAsia="Times New Roman" w:hAnsi="Times New Roman" w:cs="Times New Roman"/>
          <w:color w:val="000000"/>
          <w:sz w:val="24"/>
          <w:szCs w:val="24"/>
        </w:rPr>
        <w:t>енге</w:t>
      </w:r>
      <w:proofErr w:type="spellEnd"/>
      <w:r w:rsidRPr="00E471CA">
        <w:rPr>
          <w:rFonts w:ascii="Times New Roman" w:eastAsia="Times New Roman" w:hAnsi="Times New Roman" w:cs="Times New Roman"/>
          <w:color w:val="000000"/>
          <w:sz w:val="24"/>
          <w:szCs w:val="24"/>
        </w:rPr>
        <w:t>.</w:t>
      </w:r>
    </w:p>
    <w:p w:rsidR="00E471CA" w:rsidRPr="00E471CA" w:rsidRDefault="00E471CA" w:rsidP="00E471CA">
      <w:pPr>
        <w:spacing w:before="120" w:after="120" w:line="240" w:lineRule="exact"/>
        <w:jc w:val="both"/>
        <w:rPr>
          <w:rFonts w:ascii="Times New Roman" w:eastAsia="Times New Roman" w:hAnsi="Times New Roman" w:cs="Times New Roman"/>
          <w:color w:val="000000"/>
          <w:sz w:val="24"/>
          <w:szCs w:val="24"/>
        </w:rPr>
      </w:pPr>
      <w:r w:rsidRPr="00E471CA">
        <w:rPr>
          <w:rFonts w:ascii="Times New Roman" w:eastAsia="Times New Roman" w:hAnsi="Times New Roman" w:cs="Times New Roman"/>
          <w:color w:val="000000"/>
          <w:sz w:val="24"/>
          <w:szCs w:val="24"/>
        </w:rPr>
        <w:t>Компания «Есиль» оценивает неконтролирующую долю участия в компании «Зайсан» исходя из пропорциональной доли участия в справедливой стоимости ее чистых активов.</w:t>
      </w:r>
    </w:p>
    <w:p w:rsidR="00B2288D" w:rsidRDefault="00B2288D" w:rsidP="00E471CA">
      <w:pPr>
        <w:spacing w:before="120" w:after="120"/>
        <w:jc w:val="both"/>
        <w:rPr>
          <w:rFonts w:ascii="Times New Roman" w:eastAsia="Times New Roman" w:hAnsi="Times New Roman" w:cs="Times New Roman"/>
          <w:b/>
          <w:color w:val="000000"/>
          <w:sz w:val="24"/>
          <w:szCs w:val="24"/>
        </w:rPr>
      </w:pPr>
    </w:p>
    <w:p w:rsidR="00E471CA" w:rsidRDefault="00E471CA" w:rsidP="00B2288D">
      <w:pPr>
        <w:jc w:val="both"/>
        <w:rPr>
          <w:rFonts w:ascii="Times New Roman" w:eastAsia="Times New Roman" w:hAnsi="Times New Roman" w:cs="Times New Roman"/>
          <w:b/>
          <w:color w:val="000000"/>
          <w:sz w:val="26"/>
          <w:szCs w:val="26"/>
        </w:rPr>
      </w:pPr>
      <w:r w:rsidRPr="00B2288D">
        <w:rPr>
          <w:rFonts w:ascii="Times New Roman" w:eastAsia="Times New Roman" w:hAnsi="Times New Roman" w:cs="Times New Roman"/>
          <w:b/>
          <w:color w:val="000000"/>
          <w:sz w:val="26"/>
          <w:szCs w:val="26"/>
        </w:rPr>
        <w:t xml:space="preserve">Задание: </w:t>
      </w:r>
    </w:p>
    <w:p w:rsidR="00B2288D" w:rsidRPr="00B2288D" w:rsidRDefault="00B2288D" w:rsidP="00B2288D">
      <w:pPr>
        <w:jc w:val="both"/>
        <w:rPr>
          <w:rFonts w:ascii="Times New Roman" w:eastAsia="Times New Roman" w:hAnsi="Times New Roman" w:cs="Times New Roman"/>
          <w:b/>
          <w:color w:val="000000"/>
          <w:sz w:val="12"/>
          <w:szCs w:val="26"/>
        </w:rPr>
      </w:pPr>
    </w:p>
    <w:p w:rsidR="00E471CA" w:rsidRPr="00B2288D" w:rsidRDefault="00E471CA" w:rsidP="00B2288D">
      <w:pPr>
        <w:jc w:val="both"/>
        <w:rPr>
          <w:rFonts w:ascii="Times New Roman" w:eastAsia="Times New Roman" w:hAnsi="Times New Roman" w:cs="Times New Roman"/>
          <w:b/>
          <w:color w:val="000000"/>
          <w:sz w:val="24"/>
          <w:szCs w:val="24"/>
        </w:rPr>
      </w:pPr>
      <w:r w:rsidRPr="00B2288D">
        <w:rPr>
          <w:rFonts w:ascii="Times New Roman" w:eastAsia="Times New Roman" w:hAnsi="Times New Roman" w:cs="Times New Roman"/>
          <w:b/>
          <w:color w:val="000000"/>
          <w:sz w:val="24"/>
          <w:szCs w:val="24"/>
        </w:rPr>
        <w:t>С учетом имеющейся информации, подготовьте:</w:t>
      </w:r>
    </w:p>
    <w:p w:rsidR="00E471CA" w:rsidRPr="00B2288D" w:rsidRDefault="00E471CA" w:rsidP="00B2288D">
      <w:pPr>
        <w:numPr>
          <w:ilvl w:val="0"/>
          <w:numId w:val="2"/>
        </w:numPr>
        <w:tabs>
          <w:tab w:val="left" w:pos="284"/>
        </w:tabs>
        <w:ind w:left="709" w:hanging="709"/>
        <w:jc w:val="both"/>
        <w:rPr>
          <w:rFonts w:ascii="Times New Roman" w:eastAsia="Times New Roman" w:hAnsi="Times New Roman" w:cs="Times New Roman"/>
          <w:b/>
          <w:color w:val="000000"/>
          <w:sz w:val="24"/>
          <w:szCs w:val="24"/>
        </w:rPr>
      </w:pPr>
      <w:r w:rsidRPr="00B2288D">
        <w:rPr>
          <w:rFonts w:ascii="Times New Roman" w:eastAsia="Times New Roman" w:hAnsi="Times New Roman" w:cs="Times New Roman"/>
          <w:b/>
          <w:color w:val="000000"/>
          <w:sz w:val="24"/>
          <w:szCs w:val="24"/>
        </w:rPr>
        <w:t xml:space="preserve">Описание структуры группы «Есиль». </w:t>
      </w:r>
    </w:p>
    <w:p w:rsidR="00E471CA" w:rsidRPr="00B2288D" w:rsidRDefault="00E471CA" w:rsidP="00B2288D">
      <w:pPr>
        <w:numPr>
          <w:ilvl w:val="0"/>
          <w:numId w:val="2"/>
        </w:numPr>
        <w:tabs>
          <w:tab w:val="left" w:pos="284"/>
        </w:tabs>
        <w:ind w:left="0" w:firstLine="0"/>
        <w:jc w:val="both"/>
        <w:rPr>
          <w:rFonts w:ascii="Times New Roman" w:eastAsia="Times New Roman" w:hAnsi="Times New Roman" w:cs="Times New Roman"/>
          <w:b/>
          <w:color w:val="000000"/>
          <w:sz w:val="24"/>
          <w:szCs w:val="24"/>
        </w:rPr>
      </w:pPr>
      <w:r w:rsidRPr="00B2288D">
        <w:rPr>
          <w:rFonts w:ascii="Times New Roman" w:eastAsia="Times New Roman" w:hAnsi="Times New Roman" w:cs="Times New Roman"/>
          <w:b/>
          <w:color w:val="000000"/>
          <w:sz w:val="24"/>
          <w:szCs w:val="24"/>
        </w:rPr>
        <w:t>Расчет справедливой стоимости чистых активов компании «Зайсан» на дату приобретения и по состоянию на 31 декабря 2016 г.</w:t>
      </w:r>
    </w:p>
    <w:p w:rsidR="00E471CA" w:rsidRPr="00B2288D" w:rsidRDefault="00E471CA" w:rsidP="00B2288D">
      <w:pPr>
        <w:numPr>
          <w:ilvl w:val="0"/>
          <w:numId w:val="2"/>
        </w:numPr>
        <w:tabs>
          <w:tab w:val="left" w:pos="284"/>
        </w:tabs>
        <w:ind w:left="0" w:firstLine="0"/>
        <w:jc w:val="both"/>
        <w:rPr>
          <w:rFonts w:ascii="Times New Roman" w:eastAsia="Times New Roman" w:hAnsi="Times New Roman" w:cs="Times New Roman"/>
          <w:b/>
          <w:color w:val="000000"/>
          <w:sz w:val="24"/>
          <w:szCs w:val="24"/>
        </w:rPr>
      </w:pPr>
      <w:r w:rsidRPr="00B2288D">
        <w:rPr>
          <w:rFonts w:ascii="Times New Roman" w:eastAsia="Times New Roman" w:hAnsi="Times New Roman" w:cs="Times New Roman"/>
          <w:b/>
          <w:color w:val="000000"/>
          <w:sz w:val="24"/>
          <w:szCs w:val="24"/>
        </w:rPr>
        <w:t>Расчет отложенного налога, возникающего в результате корректировок до справедливой стоимости и переоценки основных средств на дату приобретения и по состоянию на 31 декабря 2016 г.</w:t>
      </w:r>
    </w:p>
    <w:p w:rsidR="00E471CA" w:rsidRPr="00B2288D" w:rsidRDefault="00E471CA" w:rsidP="00B2288D">
      <w:pPr>
        <w:numPr>
          <w:ilvl w:val="0"/>
          <w:numId w:val="2"/>
        </w:numPr>
        <w:tabs>
          <w:tab w:val="left" w:pos="284"/>
        </w:tabs>
        <w:ind w:left="709" w:hanging="709"/>
        <w:jc w:val="both"/>
        <w:rPr>
          <w:rFonts w:ascii="Times New Roman" w:eastAsia="Times New Roman" w:hAnsi="Times New Roman" w:cs="Times New Roman"/>
          <w:b/>
          <w:color w:val="000000"/>
          <w:sz w:val="24"/>
          <w:szCs w:val="24"/>
        </w:rPr>
      </w:pPr>
      <w:r w:rsidRPr="00B2288D">
        <w:rPr>
          <w:rFonts w:ascii="Times New Roman" w:eastAsia="Times New Roman" w:hAnsi="Times New Roman" w:cs="Times New Roman"/>
          <w:b/>
          <w:color w:val="000000"/>
          <w:sz w:val="24"/>
          <w:szCs w:val="24"/>
        </w:rPr>
        <w:t xml:space="preserve">Расчет </w:t>
      </w:r>
      <w:proofErr w:type="spellStart"/>
      <w:r w:rsidRPr="00B2288D">
        <w:rPr>
          <w:rFonts w:ascii="Times New Roman" w:eastAsia="Times New Roman" w:hAnsi="Times New Roman" w:cs="Times New Roman"/>
          <w:b/>
          <w:color w:val="000000"/>
          <w:sz w:val="24"/>
          <w:szCs w:val="24"/>
        </w:rPr>
        <w:t>гудвилла</w:t>
      </w:r>
      <w:proofErr w:type="spellEnd"/>
      <w:r w:rsidRPr="00B2288D">
        <w:rPr>
          <w:rFonts w:ascii="Times New Roman" w:eastAsia="Times New Roman" w:hAnsi="Times New Roman" w:cs="Times New Roman"/>
          <w:b/>
          <w:color w:val="000000"/>
          <w:sz w:val="24"/>
          <w:szCs w:val="24"/>
        </w:rPr>
        <w:t xml:space="preserve"> на дату приобретения и по состоянию на 31 декабря 2016 г.</w:t>
      </w:r>
    </w:p>
    <w:p w:rsidR="00E471CA" w:rsidRPr="00B2288D" w:rsidRDefault="00E471CA" w:rsidP="00B2288D">
      <w:pPr>
        <w:numPr>
          <w:ilvl w:val="0"/>
          <w:numId w:val="2"/>
        </w:numPr>
        <w:tabs>
          <w:tab w:val="left" w:pos="284"/>
        </w:tabs>
        <w:ind w:left="709" w:hanging="709"/>
        <w:jc w:val="both"/>
        <w:rPr>
          <w:rFonts w:ascii="Times New Roman" w:eastAsia="Times New Roman" w:hAnsi="Times New Roman" w:cs="Times New Roman"/>
          <w:b/>
          <w:color w:val="000000"/>
          <w:sz w:val="24"/>
          <w:szCs w:val="24"/>
        </w:rPr>
      </w:pPr>
      <w:r w:rsidRPr="00B2288D">
        <w:rPr>
          <w:rFonts w:ascii="Times New Roman" w:eastAsia="Times New Roman" w:hAnsi="Times New Roman" w:cs="Times New Roman"/>
          <w:b/>
          <w:color w:val="000000"/>
          <w:sz w:val="24"/>
          <w:szCs w:val="24"/>
        </w:rPr>
        <w:t>Расчет доли неконтролирующих акционеров на 31 декабря 2016 г.</w:t>
      </w:r>
    </w:p>
    <w:p w:rsidR="00E471CA" w:rsidRPr="00B2288D" w:rsidRDefault="00E471CA" w:rsidP="00B2288D">
      <w:pPr>
        <w:numPr>
          <w:ilvl w:val="0"/>
          <w:numId w:val="2"/>
        </w:numPr>
        <w:tabs>
          <w:tab w:val="left" w:pos="284"/>
        </w:tabs>
        <w:ind w:left="0" w:firstLine="0"/>
        <w:jc w:val="both"/>
        <w:rPr>
          <w:rFonts w:ascii="Times New Roman" w:eastAsia="Times New Roman" w:hAnsi="Times New Roman" w:cs="Times New Roman"/>
          <w:b/>
          <w:color w:val="000000"/>
          <w:sz w:val="24"/>
          <w:szCs w:val="24"/>
        </w:rPr>
      </w:pPr>
      <w:r w:rsidRPr="00B2288D">
        <w:rPr>
          <w:rFonts w:ascii="Times New Roman" w:eastAsia="Times New Roman" w:hAnsi="Times New Roman" w:cs="Times New Roman"/>
          <w:b/>
          <w:color w:val="000000"/>
          <w:sz w:val="24"/>
          <w:szCs w:val="24"/>
        </w:rPr>
        <w:t>Журнальные записи, предусматривающие корректировку соответствующих статей финансовой отчетности по примечанию 3 на 31 декабря 2016 г.</w:t>
      </w:r>
    </w:p>
    <w:p w:rsidR="00E471CA" w:rsidRPr="00B2288D" w:rsidRDefault="00E471CA" w:rsidP="00B2288D">
      <w:pPr>
        <w:numPr>
          <w:ilvl w:val="0"/>
          <w:numId w:val="2"/>
        </w:numPr>
        <w:tabs>
          <w:tab w:val="left" w:pos="284"/>
        </w:tabs>
        <w:ind w:left="0" w:firstLine="0"/>
        <w:jc w:val="both"/>
        <w:rPr>
          <w:rFonts w:ascii="Times New Roman" w:eastAsia="Times New Roman" w:hAnsi="Times New Roman" w:cs="Times New Roman"/>
          <w:b/>
          <w:color w:val="000000"/>
          <w:sz w:val="24"/>
          <w:szCs w:val="24"/>
        </w:rPr>
      </w:pPr>
      <w:r w:rsidRPr="00B2288D">
        <w:rPr>
          <w:rFonts w:ascii="Times New Roman" w:eastAsia="Times New Roman" w:hAnsi="Times New Roman" w:cs="Times New Roman"/>
          <w:b/>
          <w:color w:val="000000"/>
          <w:sz w:val="24"/>
          <w:szCs w:val="24"/>
        </w:rPr>
        <w:t xml:space="preserve"> Журнальные записи, предусматривающие корректировку соответствующих статей финансовой отчетности по примечанию 5 на 31 декабря 2016 г.</w:t>
      </w:r>
    </w:p>
    <w:p w:rsidR="00E471CA" w:rsidRPr="00B2288D" w:rsidRDefault="00E471CA" w:rsidP="00B2288D">
      <w:pPr>
        <w:numPr>
          <w:ilvl w:val="0"/>
          <w:numId w:val="2"/>
        </w:numPr>
        <w:tabs>
          <w:tab w:val="left" w:pos="284"/>
        </w:tabs>
        <w:ind w:left="0" w:firstLine="0"/>
        <w:jc w:val="both"/>
        <w:rPr>
          <w:rFonts w:ascii="Times New Roman" w:eastAsia="Times New Roman" w:hAnsi="Times New Roman" w:cs="Times New Roman"/>
          <w:b/>
          <w:color w:val="000000"/>
          <w:sz w:val="24"/>
          <w:szCs w:val="24"/>
        </w:rPr>
      </w:pPr>
      <w:r w:rsidRPr="00B2288D">
        <w:rPr>
          <w:rFonts w:ascii="Times New Roman" w:eastAsia="Times New Roman" w:hAnsi="Times New Roman" w:cs="Times New Roman"/>
          <w:b/>
          <w:color w:val="000000"/>
          <w:sz w:val="24"/>
          <w:szCs w:val="24"/>
        </w:rPr>
        <w:t>Расчет консолидированной нераспределенной прибыли группы «Есиль» на 31 декабря 2016 г.</w:t>
      </w:r>
    </w:p>
    <w:p w:rsidR="00E471CA" w:rsidRPr="00B2288D" w:rsidRDefault="00E471CA" w:rsidP="00B2288D">
      <w:pPr>
        <w:numPr>
          <w:ilvl w:val="0"/>
          <w:numId w:val="2"/>
        </w:numPr>
        <w:tabs>
          <w:tab w:val="left" w:pos="284"/>
        </w:tabs>
        <w:ind w:left="0" w:firstLine="0"/>
        <w:jc w:val="both"/>
        <w:rPr>
          <w:rFonts w:ascii="Times New Roman" w:eastAsia="Times New Roman" w:hAnsi="Times New Roman" w:cs="Times New Roman"/>
          <w:b/>
          <w:color w:val="000000"/>
          <w:sz w:val="24"/>
          <w:szCs w:val="24"/>
        </w:rPr>
      </w:pPr>
      <w:r w:rsidRPr="00B2288D">
        <w:rPr>
          <w:rFonts w:ascii="Times New Roman" w:eastAsia="Times New Roman" w:hAnsi="Times New Roman" w:cs="Times New Roman"/>
          <w:b/>
          <w:color w:val="000000"/>
          <w:sz w:val="24"/>
          <w:szCs w:val="24"/>
        </w:rPr>
        <w:t xml:space="preserve">Консолидированный отчет о финансовом положении группы компаний «Есиль» на </w:t>
      </w:r>
      <w:r w:rsidR="00B2288D">
        <w:rPr>
          <w:rFonts w:ascii="Times New Roman" w:eastAsia="Times New Roman" w:hAnsi="Times New Roman" w:cs="Times New Roman"/>
          <w:b/>
          <w:color w:val="000000"/>
          <w:sz w:val="24"/>
          <w:szCs w:val="24"/>
        </w:rPr>
        <w:t xml:space="preserve">            </w:t>
      </w:r>
      <w:r w:rsidRPr="00B2288D">
        <w:rPr>
          <w:rFonts w:ascii="Times New Roman" w:eastAsia="Times New Roman" w:hAnsi="Times New Roman" w:cs="Times New Roman"/>
          <w:b/>
          <w:color w:val="000000"/>
          <w:sz w:val="24"/>
          <w:szCs w:val="24"/>
        </w:rPr>
        <w:t>31 декабря 2016 г.</w:t>
      </w:r>
    </w:p>
    <w:p w:rsidR="009164F1" w:rsidRDefault="009164F1" w:rsidP="008F1E55">
      <w:pPr>
        <w:jc w:val="both"/>
        <w:rPr>
          <w:rFonts w:ascii="Times New Roman" w:hAnsi="Times New Roman" w:cs="Times New Roman"/>
          <w:b/>
          <w:sz w:val="32"/>
          <w:szCs w:val="32"/>
        </w:rPr>
      </w:pPr>
    </w:p>
    <w:p w:rsidR="00E471CA" w:rsidRDefault="00E471CA" w:rsidP="008F1E55">
      <w:pPr>
        <w:jc w:val="both"/>
        <w:rPr>
          <w:rFonts w:ascii="Times New Roman" w:hAnsi="Times New Roman" w:cs="Times New Roman"/>
          <w:b/>
          <w:sz w:val="32"/>
          <w:szCs w:val="32"/>
        </w:rPr>
      </w:pPr>
    </w:p>
    <w:p w:rsidR="00E471CA" w:rsidRDefault="00E471CA" w:rsidP="008F1E55">
      <w:pPr>
        <w:jc w:val="both"/>
        <w:rPr>
          <w:rFonts w:ascii="Times New Roman" w:hAnsi="Times New Roman" w:cs="Times New Roman"/>
          <w:b/>
          <w:sz w:val="32"/>
          <w:szCs w:val="32"/>
        </w:rPr>
      </w:pPr>
    </w:p>
    <w:p w:rsidR="00B2288D" w:rsidRDefault="00B2288D" w:rsidP="008F1E55">
      <w:pPr>
        <w:jc w:val="both"/>
        <w:rPr>
          <w:rFonts w:ascii="Times New Roman" w:hAnsi="Times New Roman" w:cs="Times New Roman"/>
          <w:b/>
          <w:sz w:val="32"/>
          <w:szCs w:val="32"/>
        </w:rPr>
      </w:pPr>
    </w:p>
    <w:p w:rsidR="00E471CA" w:rsidRDefault="00E471CA" w:rsidP="008F1E55">
      <w:pPr>
        <w:jc w:val="both"/>
        <w:rPr>
          <w:rFonts w:ascii="Times New Roman" w:hAnsi="Times New Roman" w:cs="Times New Roman"/>
          <w:b/>
          <w:sz w:val="32"/>
          <w:szCs w:val="32"/>
        </w:rPr>
      </w:pPr>
    </w:p>
    <w:p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5D2270">
        <w:rPr>
          <w:rFonts w:ascii="Times New Roman" w:hAnsi="Times New Roman" w:cs="Times New Roman"/>
          <w:b/>
          <w:sz w:val="28"/>
          <w:szCs w:val="28"/>
        </w:rPr>
        <w:t>2</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5D2270">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rsidR="006E2102" w:rsidRPr="00E760CC" w:rsidRDefault="006E2102" w:rsidP="008F1E55">
      <w:pPr>
        <w:rPr>
          <w:rFonts w:ascii="Times New Roman" w:eastAsia="Times New Roman" w:hAnsi="Times New Roman" w:cs="Times New Roman"/>
          <w:sz w:val="22"/>
          <w:lang w:eastAsia="en-US"/>
        </w:rPr>
      </w:pPr>
    </w:p>
    <w:p w:rsidR="00E471CA" w:rsidRPr="00E471CA" w:rsidRDefault="00E471CA" w:rsidP="00E471CA">
      <w:pPr>
        <w:autoSpaceDE w:val="0"/>
        <w:autoSpaceDN w:val="0"/>
        <w:adjustRightInd w:val="0"/>
        <w:jc w:val="both"/>
        <w:rPr>
          <w:rFonts w:ascii="Times New Roman" w:eastAsia="Calibri" w:hAnsi="Times New Roman" w:cs="Times New Roman"/>
          <w:color w:val="000000"/>
          <w:sz w:val="24"/>
          <w:szCs w:val="24"/>
          <w:lang w:eastAsia="en-US"/>
        </w:rPr>
      </w:pPr>
      <w:r w:rsidRPr="00E471CA">
        <w:rPr>
          <w:rFonts w:ascii="Times New Roman" w:eastAsia="Calibri" w:hAnsi="Times New Roman" w:cs="Times New Roman"/>
          <w:color w:val="000000"/>
          <w:sz w:val="24"/>
          <w:szCs w:val="24"/>
          <w:lang w:eastAsia="en-US"/>
        </w:rPr>
        <w:t>Компания «Марс» является производителем оборудования и готовит свою отчетность по состоянию на 30 сентября 2017 года. Финансовый контролер «Марс» рассматривает две операции продажи оборудования, которые привлекли его внимание с учетом</w:t>
      </w:r>
      <w:r w:rsidRPr="00E471CA">
        <w:rPr>
          <w:rFonts w:ascii="Times New Roman" w:eastAsia="Calibri" w:hAnsi="Times New Roman" w:cs="Times New Roman"/>
          <w:sz w:val="24"/>
          <w:szCs w:val="24"/>
          <w:lang w:eastAsia="en-US"/>
        </w:rPr>
        <w:t xml:space="preserve"> </w:t>
      </w:r>
      <w:r w:rsidRPr="00E471CA">
        <w:rPr>
          <w:rFonts w:ascii="Times New Roman" w:eastAsia="Calibri" w:hAnsi="Times New Roman" w:cs="Times New Roman"/>
          <w:color w:val="000000"/>
          <w:sz w:val="24"/>
          <w:szCs w:val="24"/>
          <w:lang w:eastAsia="en-US"/>
        </w:rPr>
        <w:t xml:space="preserve">стандарт МСФО IFRS 15 «Выручка по договорам покупателями». </w:t>
      </w:r>
    </w:p>
    <w:p w:rsidR="00E471CA" w:rsidRPr="00E471CA" w:rsidRDefault="00E471CA" w:rsidP="00E471CA">
      <w:pPr>
        <w:autoSpaceDE w:val="0"/>
        <w:autoSpaceDN w:val="0"/>
        <w:adjustRightInd w:val="0"/>
        <w:rPr>
          <w:rFonts w:ascii="Times New Roman" w:eastAsia="Calibri" w:hAnsi="Times New Roman" w:cs="Times New Roman"/>
          <w:color w:val="000000"/>
          <w:sz w:val="24"/>
          <w:szCs w:val="24"/>
          <w:lang w:eastAsia="en-US"/>
        </w:rPr>
      </w:pPr>
      <w:r w:rsidRPr="00E471CA">
        <w:rPr>
          <w:rFonts w:ascii="Times New Roman" w:eastAsia="Calibri" w:hAnsi="Times New Roman" w:cs="Times New Roman"/>
          <w:b/>
          <w:bCs/>
          <w:color w:val="000000"/>
          <w:sz w:val="24"/>
          <w:szCs w:val="24"/>
          <w:lang w:eastAsia="en-US"/>
        </w:rPr>
        <w:t xml:space="preserve">Операция 1. </w:t>
      </w:r>
    </w:p>
    <w:p w:rsidR="00E471CA" w:rsidRPr="00E471CA" w:rsidRDefault="00E471CA" w:rsidP="00E471CA">
      <w:pPr>
        <w:autoSpaceDE w:val="0"/>
        <w:autoSpaceDN w:val="0"/>
        <w:adjustRightInd w:val="0"/>
        <w:jc w:val="both"/>
        <w:rPr>
          <w:rFonts w:ascii="Times New Roman" w:eastAsia="Calibri" w:hAnsi="Times New Roman" w:cs="Times New Roman"/>
          <w:color w:val="000000"/>
          <w:sz w:val="24"/>
          <w:szCs w:val="24"/>
          <w:lang w:eastAsia="en-US"/>
        </w:rPr>
      </w:pPr>
      <w:r w:rsidRPr="00E471CA">
        <w:rPr>
          <w:rFonts w:ascii="Times New Roman" w:eastAsia="Calibri" w:hAnsi="Times New Roman" w:cs="Times New Roman"/>
          <w:color w:val="000000"/>
          <w:sz w:val="24"/>
          <w:szCs w:val="24"/>
          <w:lang w:eastAsia="en-US"/>
        </w:rPr>
        <w:t xml:space="preserve">1 января 2017 года «Марс» заключила договор на поставку оборудования класса «А». Поставка оборудования покупателю была осуществлена 31 марта 2017 года. В соответствие с условиями договора покупатель обязан оплатить оборудование двумя платежами по 1 млн. тенге по сроку 31 марта 2017 года и 31 марта 2018года. </w:t>
      </w:r>
    </w:p>
    <w:p w:rsidR="00E471CA" w:rsidRPr="00E471CA" w:rsidRDefault="00E471CA" w:rsidP="00E471CA">
      <w:pPr>
        <w:autoSpaceDE w:val="0"/>
        <w:autoSpaceDN w:val="0"/>
        <w:adjustRightInd w:val="0"/>
        <w:jc w:val="both"/>
        <w:rPr>
          <w:rFonts w:ascii="Times New Roman" w:eastAsia="Calibri" w:hAnsi="Times New Roman" w:cs="Times New Roman"/>
          <w:color w:val="000000"/>
          <w:sz w:val="24"/>
          <w:szCs w:val="24"/>
          <w:lang w:eastAsia="en-US"/>
        </w:rPr>
      </w:pPr>
      <w:r w:rsidRPr="00E471CA">
        <w:rPr>
          <w:rFonts w:ascii="Times New Roman" w:eastAsia="Calibri" w:hAnsi="Times New Roman" w:cs="Times New Roman"/>
          <w:color w:val="000000"/>
          <w:sz w:val="24"/>
          <w:szCs w:val="24"/>
          <w:lang w:eastAsia="en-US"/>
        </w:rPr>
        <w:t xml:space="preserve">Рыночная ставка, по которой «Марс» может предоставить финансирование с учетом уровня кредитного риска покупателя, составляет 8% годовых. </w:t>
      </w:r>
    </w:p>
    <w:p w:rsidR="00E471CA" w:rsidRPr="00E471CA" w:rsidRDefault="00E471CA" w:rsidP="00E471CA">
      <w:pPr>
        <w:autoSpaceDE w:val="0"/>
        <w:autoSpaceDN w:val="0"/>
        <w:adjustRightInd w:val="0"/>
        <w:rPr>
          <w:rFonts w:ascii="Times New Roman" w:eastAsia="Calibri" w:hAnsi="Times New Roman" w:cs="Times New Roman"/>
          <w:color w:val="000000"/>
          <w:sz w:val="24"/>
          <w:szCs w:val="24"/>
          <w:lang w:eastAsia="en-US"/>
        </w:rPr>
      </w:pPr>
      <w:r w:rsidRPr="00E471CA">
        <w:rPr>
          <w:rFonts w:ascii="Times New Roman" w:eastAsia="Calibri" w:hAnsi="Times New Roman" w:cs="Times New Roman"/>
          <w:b/>
          <w:bCs/>
          <w:color w:val="000000"/>
          <w:sz w:val="24"/>
          <w:szCs w:val="24"/>
          <w:lang w:eastAsia="en-US"/>
        </w:rPr>
        <w:t xml:space="preserve">Операция 2. </w:t>
      </w:r>
    </w:p>
    <w:p w:rsidR="00E471CA" w:rsidRPr="00E471CA" w:rsidRDefault="00E471CA" w:rsidP="00E471CA">
      <w:pPr>
        <w:autoSpaceDE w:val="0"/>
        <w:autoSpaceDN w:val="0"/>
        <w:adjustRightInd w:val="0"/>
        <w:jc w:val="both"/>
        <w:rPr>
          <w:rFonts w:ascii="Times New Roman" w:eastAsia="Calibri" w:hAnsi="Times New Roman" w:cs="Times New Roman"/>
          <w:color w:val="000000"/>
          <w:sz w:val="24"/>
          <w:szCs w:val="24"/>
          <w:lang w:eastAsia="en-US"/>
        </w:rPr>
      </w:pPr>
      <w:r w:rsidRPr="00E471CA">
        <w:rPr>
          <w:rFonts w:ascii="Times New Roman" w:eastAsia="Calibri" w:hAnsi="Times New Roman" w:cs="Times New Roman"/>
          <w:color w:val="000000"/>
          <w:sz w:val="24"/>
          <w:szCs w:val="24"/>
          <w:lang w:eastAsia="en-US"/>
        </w:rPr>
        <w:t xml:space="preserve">1 июля 2016 года «Марс» заключила договор с покупателем на поставку оборудования класса «В». Оборудование класса «В» требует длительного срока изготовления. Принимая данный факт во внимание, покупатель 1 июля 2016 года полностью оплатил сумму, причитающуюся по договору в размере 3 млн. тенге. «Марс» сразу же приступил к изготовлению оборудования. Срок изготовления оборудования составил 1 год и 3 месяца (что соответствует условиям договора) и 30 сентября 2017 года компания «Марс» осуществила поставку оборудования покупателю. </w:t>
      </w:r>
    </w:p>
    <w:p w:rsidR="00E471CA" w:rsidRPr="00E471CA" w:rsidRDefault="00E471CA" w:rsidP="00E471CA">
      <w:pPr>
        <w:autoSpaceDE w:val="0"/>
        <w:autoSpaceDN w:val="0"/>
        <w:adjustRightInd w:val="0"/>
        <w:jc w:val="both"/>
        <w:rPr>
          <w:rFonts w:ascii="Times New Roman" w:eastAsia="Calibri" w:hAnsi="Times New Roman" w:cs="Times New Roman"/>
          <w:color w:val="000000"/>
          <w:sz w:val="24"/>
          <w:szCs w:val="24"/>
          <w:lang w:eastAsia="en-US"/>
        </w:rPr>
      </w:pPr>
      <w:r w:rsidRPr="00E471CA">
        <w:rPr>
          <w:rFonts w:ascii="Times New Roman" w:eastAsia="Calibri" w:hAnsi="Times New Roman" w:cs="Times New Roman"/>
          <w:color w:val="000000"/>
          <w:sz w:val="24"/>
          <w:szCs w:val="24"/>
          <w:lang w:eastAsia="en-US"/>
        </w:rPr>
        <w:t xml:space="preserve">Оборудование класса «В» является стандартным оборудованием, не смотря на длительный срок своего изготовления. Заказы на изготовление подобного оборудования возникают несколько раз в год и компания «Марс» уверена, что всегда найдет покупателя на данное оборудование. Условиями договора также определено, что в случае расторжения договора по любым обстоятельствам компания «Марс» обязана возвратить сумму предоплаты в полном объеме. </w:t>
      </w:r>
    </w:p>
    <w:p w:rsidR="00E471CA" w:rsidRPr="00E471CA" w:rsidRDefault="00E471CA" w:rsidP="00E471CA">
      <w:pPr>
        <w:autoSpaceDE w:val="0"/>
        <w:autoSpaceDN w:val="0"/>
        <w:adjustRightInd w:val="0"/>
        <w:jc w:val="both"/>
        <w:rPr>
          <w:rFonts w:ascii="Times New Roman" w:eastAsia="Calibri" w:hAnsi="Times New Roman" w:cs="Times New Roman"/>
          <w:b/>
          <w:bCs/>
          <w:color w:val="000000"/>
          <w:sz w:val="24"/>
          <w:szCs w:val="24"/>
          <w:lang w:eastAsia="en-US"/>
        </w:rPr>
      </w:pPr>
      <w:r w:rsidRPr="00E471CA">
        <w:rPr>
          <w:rFonts w:ascii="Times New Roman" w:eastAsia="Calibri" w:hAnsi="Times New Roman" w:cs="Times New Roman"/>
          <w:color w:val="000000"/>
          <w:sz w:val="24"/>
          <w:szCs w:val="24"/>
          <w:lang w:eastAsia="en-US"/>
        </w:rPr>
        <w:t xml:space="preserve">Рыночная ставка, по которой «Марс» может получить финансирование, составляет 10% годовых ставок. </w:t>
      </w:r>
    </w:p>
    <w:p w:rsidR="00B2288D" w:rsidRDefault="00B2288D" w:rsidP="00E471CA">
      <w:pPr>
        <w:autoSpaceDE w:val="0"/>
        <w:autoSpaceDN w:val="0"/>
        <w:adjustRightInd w:val="0"/>
        <w:rPr>
          <w:rFonts w:ascii="Times New Roman" w:eastAsia="Calibri" w:hAnsi="Times New Roman" w:cs="Times New Roman"/>
          <w:b/>
          <w:bCs/>
          <w:color w:val="000000"/>
          <w:sz w:val="24"/>
          <w:szCs w:val="24"/>
          <w:lang w:eastAsia="en-US"/>
        </w:rPr>
      </w:pPr>
    </w:p>
    <w:p w:rsidR="00E471CA" w:rsidRDefault="00E471CA" w:rsidP="00E471CA">
      <w:pPr>
        <w:autoSpaceDE w:val="0"/>
        <w:autoSpaceDN w:val="0"/>
        <w:adjustRightInd w:val="0"/>
        <w:rPr>
          <w:rFonts w:ascii="Times New Roman" w:eastAsia="Calibri" w:hAnsi="Times New Roman" w:cs="Times New Roman"/>
          <w:b/>
          <w:bCs/>
          <w:color w:val="000000"/>
          <w:sz w:val="26"/>
          <w:szCs w:val="26"/>
          <w:lang w:eastAsia="en-US"/>
        </w:rPr>
      </w:pPr>
      <w:r w:rsidRPr="00B2288D">
        <w:rPr>
          <w:rFonts w:ascii="Times New Roman" w:eastAsia="Calibri" w:hAnsi="Times New Roman" w:cs="Times New Roman"/>
          <w:b/>
          <w:bCs/>
          <w:color w:val="000000"/>
          <w:sz w:val="26"/>
          <w:szCs w:val="26"/>
          <w:lang w:eastAsia="en-US"/>
        </w:rPr>
        <w:t>Задание:</w:t>
      </w:r>
    </w:p>
    <w:p w:rsidR="00B2288D" w:rsidRPr="00B2288D" w:rsidRDefault="00B2288D" w:rsidP="00E471CA">
      <w:pPr>
        <w:autoSpaceDE w:val="0"/>
        <w:autoSpaceDN w:val="0"/>
        <w:adjustRightInd w:val="0"/>
        <w:rPr>
          <w:rFonts w:ascii="Times New Roman" w:eastAsia="Calibri" w:hAnsi="Times New Roman" w:cs="Times New Roman"/>
          <w:color w:val="000000"/>
          <w:sz w:val="12"/>
          <w:szCs w:val="26"/>
          <w:lang w:eastAsia="en-US"/>
        </w:rPr>
      </w:pPr>
    </w:p>
    <w:p w:rsidR="00E471CA" w:rsidRPr="00B2288D" w:rsidRDefault="00E471CA" w:rsidP="00E471CA">
      <w:pPr>
        <w:jc w:val="both"/>
        <w:rPr>
          <w:rFonts w:ascii="Times New Roman" w:eastAsia="Times New Roman" w:hAnsi="Times New Roman" w:cs="Times New Roman"/>
          <w:b/>
          <w:bCs/>
          <w:sz w:val="24"/>
          <w:szCs w:val="24"/>
          <w:lang w:eastAsia="en-US"/>
        </w:rPr>
      </w:pPr>
      <w:r w:rsidRPr="00B2288D">
        <w:rPr>
          <w:rFonts w:ascii="Times New Roman" w:eastAsia="Times New Roman" w:hAnsi="Times New Roman" w:cs="Times New Roman"/>
          <w:b/>
          <w:bCs/>
          <w:sz w:val="24"/>
          <w:szCs w:val="24"/>
          <w:lang w:eastAsia="en-US"/>
        </w:rPr>
        <w:t>Объяснить, как данные операции должна быть отражена в отчетности за год, закончившийся 30 сентября 2016 года и 30 сентября 2017 года.</w:t>
      </w:r>
    </w:p>
    <w:p w:rsidR="00810398" w:rsidRPr="009957FF" w:rsidRDefault="00810398" w:rsidP="008F1E55">
      <w:pPr>
        <w:ind w:left="19"/>
        <w:jc w:val="both"/>
        <w:rPr>
          <w:rFonts w:ascii="Times New Roman" w:hAnsi="Times New Roman" w:cs="Times New Roman"/>
          <w:b/>
          <w:sz w:val="28"/>
          <w:szCs w:val="28"/>
        </w:rPr>
      </w:pPr>
    </w:p>
    <w:p w:rsidR="00E760CC" w:rsidRPr="009957FF" w:rsidRDefault="00E760CC" w:rsidP="008F1E55">
      <w:pPr>
        <w:jc w:val="center"/>
        <w:rPr>
          <w:rFonts w:ascii="Times New Roman" w:hAnsi="Times New Roman" w:cs="Times New Roman"/>
          <w:b/>
          <w:sz w:val="28"/>
          <w:szCs w:val="28"/>
        </w:rPr>
      </w:pPr>
    </w:p>
    <w:p w:rsidR="005D216A"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7E6A08">
        <w:rPr>
          <w:rFonts w:ascii="Times New Roman" w:hAnsi="Times New Roman" w:cs="Times New Roman"/>
          <w:b/>
          <w:sz w:val="28"/>
          <w:szCs w:val="28"/>
        </w:rPr>
        <w:t>3</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5054F2"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810398"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AC7C90"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E760CC">
        <w:rPr>
          <w:rFonts w:ascii="Times New Roman" w:hAnsi="Times New Roman" w:cs="Times New Roman"/>
          <w:b/>
          <w:sz w:val="28"/>
          <w:szCs w:val="28"/>
        </w:rPr>
        <w:t xml:space="preserve">20 </w:t>
      </w:r>
      <w:r w:rsidRPr="009957FF">
        <w:rPr>
          <w:rFonts w:ascii="Times New Roman" w:hAnsi="Times New Roman" w:cs="Times New Roman"/>
          <w:b/>
          <w:sz w:val="28"/>
          <w:szCs w:val="28"/>
        </w:rPr>
        <w:t>баллов</w:t>
      </w:r>
    </w:p>
    <w:p w:rsidR="005143D3" w:rsidRPr="00E760CC" w:rsidRDefault="005143D3" w:rsidP="005143D3">
      <w:pPr>
        <w:jc w:val="both"/>
        <w:rPr>
          <w:rFonts w:ascii="Times New Roman" w:hAnsi="Times New Roman" w:cs="Times New Roman"/>
          <w:b/>
          <w:sz w:val="22"/>
          <w:szCs w:val="28"/>
        </w:rPr>
      </w:pPr>
    </w:p>
    <w:p w:rsidR="00E471CA" w:rsidRPr="00E471CA" w:rsidRDefault="00E471CA" w:rsidP="00E471CA">
      <w:pPr>
        <w:ind w:right="-284" w:firstLine="644"/>
        <w:jc w:val="both"/>
        <w:rPr>
          <w:rFonts w:ascii="Times New Roman" w:eastAsia="Times New Roman" w:hAnsi="Times New Roman" w:cs="Times New Roman"/>
          <w:sz w:val="24"/>
          <w:szCs w:val="24"/>
        </w:rPr>
      </w:pPr>
      <w:r w:rsidRPr="00E471CA">
        <w:rPr>
          <w:rFonts w:ascii="Times New Roman" w:eastAsia="Times New Roman" w:hAnsi="Times New Roman" w:cs="Times New Roman"/>
          <w:sz w:val="24"/>
          <w:szCs w:val="24"/>
        </w:rPr>
        <w:t>Компания «</w:t>
      </w:r>
      <w:proofErr w:type="spellStart"/>
      <w:r w:rsidRPr="00E471CA">
        <w:rPr>
          <w:rFonts w:ascii="Times New Roman" w:eastAsia="Times New Roman" w:hAnsi="Times New Roman" w:cs="Times New Roman"/>
          <w:sz w:val="24"/>
          <w:szCs w:val="24"/>
        </w:rPr>
        <w:t>Тоган</w:t>
      </w:r>
      <w:proofErr w:type="spellEnd"/>
      <w:r w:rsidRPr="00E471CA">
        <w:rPr>
          <w:rFonts w:ascii="Times New Roman" w:eastAsia="Times New Roman" w:hAnsi="Times New Roman" w:cs="Times New Roman"/>
          <w:sz w:val="24"/>
          <w:szCs w:val="24"/>
        </w:rPr>
        <w:t>» крупная нефтедобывающая компания. 01 января 2016 г. руководство компании «</w:t>
      </w:r>
      <w:proofErr w:type="spellStart"/>
      <w:r w:rsidRPr="00E471CA">
        <w:rPr>
          <w:rFonts w:ascii="Times New Roman" w:eastAsia="Times New Roman" w:hAnsi="Times New Roman" w:cs="Times New Roman"/>
          <w:sz w:val="24"/>
          <w:szCs w:val="24"/>
        </w:rPr>
        <w:t>Тоган</w:t>
      </w:r>
      <w:proofErr w:type="spellEnd"/>
      <w:r w:rsidRPr="00E471CA">
        <w:rPr>
          <w:rFonts w:ascii="Times New Roman" w:eastAsia="Times New Roman" w:hAnsi="Times New Roman" w:cs="Times New Roman"/>
          <w:sz w:val="24"/>
          <w:szCs w:val="24"/>
        </w:rPr>
        <w:t>» решило провести геологические исследования на участке, который по прогнозам геофизиков являлся перспективным, с точки зрения наличия на участке нефти. Сотрудники компании немедленно приступили к работе. Заработная плата сотрудников, занятых на данном проекте полный рабочий день составляла 1 500 тыс. тенге ежемесячно.</w:t>
      </w:r>
    </w:p>
    <w:p w:rsidR="00E471CA" w:rsidRPr="00E471CA" w:rsidRDefault="00E471CA" w:rsidP="00E471CA">
      <w:pPr>
        <w:ind w:right="-284"/>
        <w:jc w:val="both"/>
        <w:rPr>
          <w:rFonts w:ascii="Times New Roman" w:eastAsia="Times New Roman" w:hAnsi="Times New Roman" w:cs="Times New Roman"/>
          <w:sz w:val="24"/>
          <w:szCs w:val="24"/>
        </w:rPr>
      </w:pPr>
      <w:r w:rsidRPr="00E471CA">
        <w:rPr>
          <w:rFonts w:ascii="Times New Roman" w:eastAsia="Times New Roman" w:hAnsi="Times New Roman" w:cs="Times New Roman"/>
          <w:sz w:val="24"/>
          <w:szCs w:val="24"/>
        </w:rPr>
        <w:t>К 01 мая 2016 г. юристы компании «</w:t>
      </w:r>
      <w:proofErr w:type="spellStart"/>
      <w:r w:rsidRPr="00E471CA">
        <w:rPr>
          <w:rFonts w:ascii="Times New Roman" w:eastAsia="Times New Roman" w:hAnsi="Times New Roman" w:cs="Times New Roman"/>
          <w:sz w:val="24"/>
          <w:szCs w:val="24"/>
        </w:rPr>
        <w:t>Тоган</w:t>
      </w:r>
      <w:proofErr w:type="spellEnd"/>
      <w:r w:rsidRPr="00E471CA">
        <w:rPr>
          <w:rFonts w:ascii="Times New Roman" w:eastAsia="Times New Roman" w:hAnsi="Times New Roman" w:cs="Times New Roman"/>
          <w:sz w:val="24"/>
          <w:szCs w:val="24"/>
        </w:rPr>
        <w:t>» получили разрешение органов власти на проведение геологических исследований на участке, за получение данного права требовалось заплатить 500 тыс. тенге. На эту же дату был заключен договор аренды бурильной установки на 5 месяцев, с ежемесячной арендной платой  500 тыс. тенге. Экономический срок службы таких бурильных установок составляет 5 лет. 01 июня 2016 г. компания «</w:t>
      </w:r>
      <w:proofErr w:type="spellStart"/>
      <w:r w:rsidRPr="00E471CA">
        <w:rPr>
          <w:rFonts w:ascii="Times New Roman" w:eastAsia="Times New Roman" w:hAnsi="Times New Roman" w:cs="Times New Roman"/>
          <w:sz w:val="24"/>
          <w:szCs w:val="24"/>
        </w:rPr>
        <w:t>Тоган</w:t>
      </w:r>
      <w:proofErr w:type="spellEnd"/>
      <w:r w:rsidRPr="00E471CA">
        <w:rPr>
          <w:rFonts w:ascii="Times New Roman" w:eastAsia="Times New Roman" w:hAnsi="Times New Roman" w:cs="Times New Roman"/>
          <w:sz w:val="24"/>
          <w:szCs w:val="24"/>
        </w:rPr>
        <w:t>» приобрела оборудование для проведения геохимических и геофизических исследований, цена оборудования 2 700 тыс. тенге, оборудование предполагается использовать в течение 3–х лет, ликвидационная стоимость оборудования равна 0. Для оценки оборудования такого класса компания «</w:t>
      </w:r>
      <w:proofErr w:type="spellStart"/>
      <w:r w:rsidRPr="00E471CA">
        <w:rPr>
          <w:rFonts w:ascii="Times New Roman" w:eastAsia="Times New Roman" w:hAnsi="Times New Roman" w:cs="Times New Roman"/>
          <w:sz w:val="24"/>
          <w:szCs w:val="24"/>
        </w:rPr>
        <w:t>Тоган</w:t>
      </w:r>
      <w:proofErr w:type="spellEnd"/>
      <w:r w:rsidRPr="00E471CA">
        <w:rPr>
          <w:rFonts w:ascii="Times New Roman" w:eastAsia="Times New Roman" w:hAnsi="Times New Roman" w:cs="Times New Roman"/>
          <w:sz w:val="24"/>
          <w:szCs w:val="24"/>
        </w:rPr>
        <w:t>» использует метод первоначальной стоимости.  За лабораторный анализ проб и образцов компания «</w:t>
      </w:r>
      <w:proofErr w:type="spellStart"/>
      <w:r w:rsidRPr="00E471CA">
        <w:rPr>
          <w:rFonts w:ascii="Times New Roman" w:eastAsia="Times New Roman" w:hAnsi="Times New Roman" w:cs="Times New Roman"/>
          <w:sz w:val="24"/>
          <w:szCs w:val="24"/>
        </w:rPr>
        <w:t>Тоган</w:t>
      </w:r>
      <w:proofErr w:type="spellEnd"/>
      <w:r w:rsidRPr="00E471CA">
        <w:rPr>
          <w:rFonts w:ascii="Times New Roman" w:eastAsia="Times New Roman" w:hAnsi="Times New Roman" w:cs="Times New Roman"/>
          <w:sz w:val="24"/>
          <w:szCs w:val="24"/>
        </w:rPr>
        <w:t xml:space="preserve">» заплатила 800 тыс. тенге, оплата консультационных услуг, связанных с оценкой запасов, составила 1 200 тыс. тенге. В соответствии с учетной политикой компании все вышеперечисленные затраты, понесенные в процессе разведки и добычи минеральных ресурсов капитализируются. </w:t>
      </w:r>
    </w:p>
    <w:p w:rsidR="00E471CA" w:rsidRPr="00E471CA" w:rsidRDefault="00E471CA" w:rsidP="00E471CA">
      <w:pPr>
        <w:ind w:right="-284"/>
        <w:jc w:val="both"/>
        <w:rPr>
          <w:rFonts w:ascii="Times New Roman" w:eastAsia="Times New Roman" w:hAnsi="Times New Roman" w:cs="Times New Roman"/>
          <w:sz w:val="24"/>
          <w:szCs w:val="24"/>
        </w:rPr>
      </w:pPr>
      <w:r w:rsidRPr="00E471CA">
        <w:rPr>
          <w:rFonts w:ascii="Times New Roman" w:eastAsia="Times New Roman" w:hAnsi="Times New Roman" w:cs="Times New Roman"/>
          <w:sz w:val="24"/>
          <w:szCs w:val="24"/>
        </w:rPr>
        <w:lastRenderedPageBreak/>
        <w:t>30 ноября 2016 г. руководство компании «</w:t>
      </w:r>
      <w:proofErr w:type="spellStart"/>
      <w:r w:rsidRPr="00E471CA">
        <w:rPr>
          <w:rFonts w:ascii="Times New Roman" w:eastAsia="Times New Roman" w:hAnsi="Times New Roman" w:cs="Times New Roman"/>
          <w:sz w:val="24"/>
          <w:szCs w:val="24"/>
        </w:rPr>
        <w:t>Тоган</w:t>
      </w:r>
      <w:proofErr w:type="spellEnd"/>
      <w:r w:rsidRPr="00E471CA">
        <w:rPr>
          <w:rFonts w:ascii="Times New Roman" w:eastAsia="Times New Roman" w:hAnsi="Times New Roman" w:cs="Times New Roman"/>
          <w:sz w:val="24"/>
          <w:szCs w:val="24"/>
        </w:rPr>
        <w:t xml:space="preserve">» получило заключение специалистов о наличии коммерческих запасов нефти на данном участке и технической целесообразности добычи, после чего начался процесс добычи. </w:t>
      </w:r>
    </w:p>
    <w:p w:rsidR="00E471CA" w:rsidRPr="00E471CA" w:rsidRDefault="00E471CA" w:rsidP="00E471CA">
      <w:pPr>
        <w:ind w:right="-284"/>
        <w:jc w:val="both"/>
        <w:rPr>
          <w:rFonts w:ascii="Times New Roman" w:eastAsia="Times New Roman" w:hAnsi="Times New Roman" w:cs="Times New Roman"/>
          <w:sz w:val="24"/>
          <w:szCs w:val="24"/>
        </w:rPr>
      </w:pPr>
      <w:r w:rsidRPr="00E471CA">
        <w:rPr>
          <w:rFonts w:ascii="Times New Roman" w:eastAsia="Times New Roman" w:hAnsi="Times New Roman" w:cs="Times New Roman"/>
          <w:sz w:val="24"/>
          <w:szCs w:val="24"/>
        </w:rPr>
        <w:t>Учетная политика компании «</w:t>
      </w:r>
      <w:proofErr w:type="spellStart"/>
      <w:r w:rsidRPr="00E471CA">
        <w:rPr>
          <w:rFonts w:ascii="Times New Roman" w:eastAsia="Times New Roman" w:hAnsi="Times New Roman" w:cs="Times New Roman"/>
          <w:sz w:val="24"/>
          <w:szCs w:val="24"/>
        </w:rPr>
        <w:t>Тоган</w:t>
      </w:r>
      <w:proofErr w:type="spellEnd"/>
      <w:r w:rsidRPr="00E471CA">
        <w:rPr>
          <w:rFonts w:ascii="Times New Roman" w:eastAsia="Times New Roman" w:hAnsi="Times New Roman" w:cs="Times New Roman"/>
          <w:sz w:val="24"/>
          <w:szCs w:val="24"/>
        </w:rPr>
        <w:t xml:space="preserve">» предполагает оценку нематериальных активов по первоначальной стоимости. В соответствии с заключением, возмещаемая стоимость проекта составила 15 000 тыс. тенге, эксплуатация скважины рассчитана на 5 лет. </w:t>
      </w:r>
    </w:p>
    <w:p w:rsidR="00B2288D" w:rsidRDefault="00B2288D" w:rsidP="00B2288D">
      <w:pPr>
        <w:ind w:right="-284"/>
        <w:jc w:val="both"/>
        <w:rPr>
          <w:rFonts w:ascii="Times New Roman" w:eastAsia="Times New Roman" w:hAnsi="Times New Roman" w:cs="Times New Roman"/>
          <w:b/>
          <w:i/>
          <w:sz w:val="24"/>
          <w:szCs w:val="24"/>
        </w:rPr>
      </w:pPr>
    </w:p>
    <w:p w:rsidR="00E471CA" w:rsidRDefault="00E471CA" w:rsidP="00B2288D">
      <w:pPr>
        <w:ind w:right="-284"/>
        <w:jc w:val="both"/>
        <w:rPr>
          <w:rFonts w:ascii="Times New Roman" w:eastAsia="Times New Roman" w:hAnsi="Times New Roman" w:cs="Times New Roman"/>
          <w:b/>
          <w:sz w:val="26"/>
          <w:szCs w:val="26"/>
        </w:rPr>
      </w:pPr>
      <w:r w:rsidRPr="00B2288D">
        <w:rPr>
          <w:rFonts w:ascii="Times New Roman" w:eastAsia="Times New Roman" w:hAnsi="Times New Roman" w:cs="Times New Roman"/>
          <w:b/>
          <w:sz w:val="26"/>
          <w:szCs w:val="26"/>
        </w:rPr>
        <w:t xml:space="preserve">Задание: </w:t>
      </w:r>
    </w:p>
    <w:p w:rsidR="00B2288D" w:rsidRPr="00B2288D" w:rsidRDefault="00B2288D" w:rsidP="00B2288D">
      <w:pPr>
        <w:ind w:right="-284"/>
        <w:jc w:val="both"/>
        <w:rPr>
          <w:rFonts w:ascii="Times New Roman" w:eastAsia="Times New Roman" w:hAnsi="Times New Roman" w:cs="Times New Roman"/>
          <w:b/>
          <w:sz w:val="12"/>
          <w:szCs w:val="26"/>
        </w:rPr>
      </w:pPr>
    </w:p>
    <w:p w:rsidR="00E471CA" w:rsidRPr="00B2288D" w:rsidRDefault="00E471CA" w:rsidP="00B2288D">
      <w:pPr>
        <w:ind w:right="-284"/>
        <w:jc w:val="both"/>
        <w:rPr>
          <w:rFonts w:ascii="Times New Roman" w:eastAsia="Times New Roman" w:hAnsi="Times New Roman" w:cs="Times New Roman"/>
          <w:b/>
          <w:sz w:val="24"/>
          <w:szCs w:val="24"/>
        </w:rPr>
      </w:pPr>
      <w:r w:rsidRPr="00B2288D">
        <w:rPr>
          <w:rFonts w:ascii="Times New Roman" w:eastAsia="Times New Roman" w:hAnsi="Times New Roman" w:cs="Times New Roman"/>
          <w:b/>
          <w:sz w:val="24"/>
          <w:szCs w:val="24"/>
        </w:rPr>
        <w:t xml:space="preserve">Подготовьте выписки из финансовой отчетности за год, закончившийся 31 декабря 2016 г., </w:t>
      </w:r>
      <w:r w:rsidR="00B2288D">
        <w:rPr>
          <w:rFonts w:ascii="Times New Roman" w:eastAsia="Times New Roman" w:hAnsi="Times New Roman" w:cs="Times New Roman"/>
          <w:b/>
          <w:sz w:val="24"/>
          <w:szCs w:val="24"/>
        </w:rPr>
        <w:t xml:space="preserve">        </w:t>
      </w:r>
      <w:r w:rsidRPr="00B2288D">
        <w:rPr>
          <w:rFonts w:ascii="Times New Roman" w:eastAsia="Times New Roman" w:hAnsi="Times New Roman" w:cs="Times New Roman"/>
          <w:b/>
          <w:sz w:val="24"/>
          <w:szCs w:val="24"/>
        </w:rPr>
        <w:t>с отражением данных хозяйственных операций.</w:t>
      </w:r>
    </w:p>
    <w:p w:rsidR="000643FF" w:rsidRPr="00E760CC" w:rsidRDefault="000643FF" w:rsidP="008F1E55">
      <w:pPr>
        <w:jc w:val="both"/>
        <w:textAlignment w:val="baseline"/>
        <w:rPr>
          <w:rFonts w:ascii="Times New Roman" w:eastAsia="Times New Roman" w:hAnsi="Times New Roman" w:cs="Times New Roman"/>
          <w:b/>
          <w:i/>
          <w:sz w:val="32"/>
          <w:shd w:val="clear" w:color="auto" w:fill="FFFFFF"/>
          <w:lang w:eastAsia="en-US"/>
        </w:rPr>
      </w:pPr>
    </w:p>
    <w:p w:rsidR="00F534C4" w:rsidRDefault="00F534C4" w:rsidP="008F1E55">
      <w:pPr>
        <w:jc w:val="center"/>
        <w:rPr>
          <w:rFonts w:ascii="Times New Roman" w:hAnsi="Times New Roman" w:cs="Times New Roman"/>
          <w:b/>
          <w:sz w:val="28"/>
          <w:szCs w:val="28"/>
        </w:rPr>
      </w:pPr>
    </w:p>
    <w:p w:rsidR="00F534C4" w:rsidRDefault="00F534C4" w:rsidP="008F1E55">
      <w:pPr>
        <w:jc w:val="center"/>
        <w:rPr>
          <w:rFonts w:ascii="Times New Roman" w:hAnsi="Times New Roman" w:cs="Times New Roman"/>
          <w:b/>
          <w:sz w:val="28"/>
          <w:szCs w:val="28"/>
        </w:rPr>
      </w:pPr>
    </w:p>
    <w:p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2579BD" w:rsidRPr="009957FF">
        <w:rPr>
          <w:rFonts w:ascii="Times New Roman" w:hAnsi="Times New Roman" w:cs="Times New Roman"/>
          <w:b/>
          <w:sz w:val="28"/>
          <w:szCs w:val="28"/>
        </w:rPr>
        <w:t>а №</w:t>
      </w:r>
      <w:r w:rsidR="007E6A08">
        <w:rPr>
          <w:rFonts w:ascii="Times New Roman" w:hAnsi="Times New Roman" w:cs="Times New Roman"/>
          <w:b/>
          <w:sz w:val="28"/>
          <w:szCs w:val="28"/>
        </w:rPr>
        <w:t>4</w:t>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E760CC">
        <w:rPr>
          <w:rFonts w:ascii="Times New Roman" w:hAnsi="Times New Roman" w:cs="Times New Roman"/>
          <w:b/>
          <w:sz w:val="28"/>
          <w:szCs w:val="28"/>
        </w:rPr>
        <w:t>2</w:t>
      </w:r>
      <w:r w:rsidR="00645A6D" w:rsidRPr="009957FF">
        <w:rPr>
          <w:rFonts w:ascii="Times New Roman" w:hAnsi="Times New Roman" w:cs="Times New Roman"/>
          <w:b/>
          <w:sz w:val="28"/>
          <w:szCs w:val="28"/>
        </w:rPr>
        <w:t>0</w:t>
      </w:r>
      <w:r w:rsidRPr="009957FF">
        <w:rPr>
          <w:rFonts w:ascii="Times New Roman" w:hAnsi="Times New Roman" w:cs="Times New Roman"/>
          <w:b/>
          <w:sz w:val="28"/>
          <w:szCs w:val="28"/>
        </w:rPr>
        <w:t xml:space="preserve"> баллов</w:t>
      </w:r>
    </w:p>
    <w:p w:rsidR="002579BD" w:rsidRPr="00E760CC" w:rsidRDefault="002579BD" w:rsidP="008F1E55">
      <w:pPr>
        <w:spacing w:after="180"/>
        <w:jc w:val="both"/>
        <w:rPr>
          <w:rFonts w:ascii="Times New Roman" w:hAnsi="Times New Roman"/>
          <w:b/>
          <w:i/>
          <w:sz w:val="6"/>
        </w:rPr>
      </w:pPr>
    </w:p>
    <w:p w:rsidR="008750EA" w:rsidRPr="008750EA" w:rsidRDefault="008750EA" w:rsidP="00B2288D">
      <w:pPr>
        <w:jc w:val="both"/>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 xml:space="preserve">Компания «Кайнар» занимается подготовкой финансовой отчетности за год, закончившийся </w:t>
      </w:r>
      <w:r w:rsidR="00B2288D">
        <w:rPr>
          <w:rFonts w:ascii="Times New Roman" w:eastAsia="Times New Roman" w:hAnsi="Times New Roman" w:cs="Times New Roman"/>
          <w:sz w:val="24"/>
          <w:szCs w:val="24"/>
        </w:rPr>
        <w:t xml:space="preserve">        </w:t>
      </w:r>
      <w:r w:rsidRPr="008750EA">
        <w:rPr>
          <w:rFonts w:ascii="Times New Roman" w:eastAsia="Times New Roman" w:hAnsi="Times New Roman" w:cs="Times New Roman"/>
          <w:sz w:val="24"/>
          <w:szCs w:val="24"/>
        </w:rPr>
        <w:t>31 декабря 2016 года. Вам предоставили следующий пробный баланс на эту дату:</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 xml:space="preserve">                                                                                                                     </w:t>
      </w:r>
      <w:proofErr w:type="spellStart"/>
      <w:r w:rsidRPr="008750EA">
        <w:rPr>
          <w:rFonts w:ascii="Times New Roman" w:eastAsia="Times New Roman" w:hAnsi="Times New Roman" w:cs="Times New Roman"/>
          <w:sz w:val="24"/>
          <w:szCs w:val="24"/>
        </w:rPr>
        <w:t>тыс</w:t>
      </w:r>
      <w:proofErr w:type="gramStart"/>
      <w:r w:rsidRPr="008750EA">
        <w:rPr>
          <w:rFonts w:ascii="Times New Roman" w:eastAsia="Times New Roman" w:hAnsi="Times New Roman" w:cs="Times New Roman"/>
          <w:sz w:val="24"/>
          <w:szCs w:val="24"/>
        </w:rPr>
        <w:t>.т</w:t>
      </w:r>
      <w:proofErr w:type="gramEnd"/>
      <w:r w:rsidRPr="008750EA">
        <w:rPr>
          <w:rFonts w:ascii="Times New Roman" w:eastAsia="Times New Roman" w:hAnsi="Times New Roman" w:cs="Times New Roman"/>
          <w:sz w:val="24"/>
          <w:szCs w:val="24"/>
        </w:rPr>
        <w:t>енге</w:t>
      </w:r>
      <w:proofErr w:type="spellEnd"/>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Выручка                                                                                                        186 000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Затраты на производство                                                                            96 000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Коммерческие расходы                                                                               8 400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Управленческие расходы                                                                            31 200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Запасы на 31 декабря 2015 года                                                                 21 600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Финансовые расходы                                                                                   5 280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Налог на прибыль                                                                                        120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Дивиденды выплаченные                                                                            2 400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Основные средства – по первоначальной стоимости                               74 400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 xml:space="preserve">Накопленный износ основных средств по состоянию </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на 31 декабря 2015 года                                                                               16 800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Торговая дебиторская задолженность                                                        55 800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Денежные средства и их эквиваленты                                                        37 200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Торговая кредиторская задолженность                                                      14 400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Долгосрочные процентные заимствования                                                48 000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Отложенный налог                                                                                        7 200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Акционерный капитал                                                                                  54 000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 xml:space="preserve">Накопленная прибыль на 31 декабря 2015 года                                         </w:t>
      </w:r>
      <w:r w:rsidRPr="008750EA">
        <w:rPr>
          <w:rFonts w:ascii="Times New Roman" w:eastAsia="Times New Roman" w:hAnsi="Times New Roman" w:cs="Times New Roman"/>
          <w:sz w:val="24"/>
          <w:szCs w:val="24"/>
          <w:u w:val="single"/>
        </w:rPr>
        <w:t>30 000</w:t>
      </w:r>
    </w:p>
    <w:p w:rsidR="008750EA" w:rsidRPr="008750EA" w:rsidRDefault="008750EA" w:rsidP="008750EA">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 xml:space="preserve">                                                                                                                         356 400</w:t>
      </w:r>
    </w:p>
    <w:p w:rsidR="008750EA" w:rsidRPr="00B2288D" w:rsidRDefault="008750EA" w:rsidP="008750EA">
      <w:pPr>
        <w:jc w:val="both"/>
        <w:rPr>
          <w:rFonts w:ascii="Times New Roman" w:eastAsia="Times New Roman" w:hAnsi="Times New Roman" w:cs="Times New Roman"/>
          <w:b/>
          <w:i/>
          <w:sz w:val="24"/>
          <w:szCs w:val="24"/>
        </w:rPr>
      </w:pPr>
      <w:r w:rsidRPr="00B2288D">
        <w:rPr>
          <w:rFonts w:ascii="Times New Roman" w:eastAsia="Times New Roman" w:hAnsi="Times New Roman" w:cs="Times New Roman"/>
          <w:b/>
          <w:i/>
          <w:sz w:val="24"/>
          <w:szCs w:val="24"/>
        </w:rPr>
        <w:t xml:space="preserve">Дополнительная информация   </w:t>
      </w:r>
    </w:p>
    <w:p w:rsidR="008750EA" w:rsidRPr="00B2288D" w:rsidRDefault="008750EA" w:rsidP="008750EA">
      <w:pPr>
        <w:jc w:val="both"/>
        <w:rPr>
          <w:rFonts w:ascii="Times New Roman" w:eastAsia="Times New Roman" w:hAnsi="Times New Roman" w:cs="Times New Roman"/>
          <w:sz w:val="24"/>
          <w:szCs w:val="24"/>
        </w:rPr>
      </w:pPr>
      <w:r w:rsidRPr="00B2288D">
        <w:rPr>
          <w:rFonts w:ascii="Times New Roman" w:eastAsia="Times New Roman" w:hAnsi="Times New Roman" w:cs="Times New Roman"/>
          <w:sz w:val="24"/>
          <w:szCs w:val="24"/>
        </w:rPr>
        <w:t>1.</w:t>
      </w:r>
      <w:r w:rsidR="00B2288D" w:rsidRPr="00B2288D">
        <w:rPr>
          <w:rFonts w:ascii="Times New Roman" w:eastAsia="Times New Roman" w:hAnsi="Times New Roman" w:cs="Times New Roman"/>
          <w:sz w:val="24"/>
          <w:szCs w:val="24"/>
        </w:rPr>
        <w:t xml:space="preserve"> </w:t>
      </w:r>
      <w:r w:rsidRPr="00B2288D">
        <w:rPr>
          <w:rFonts w:ascii="Times New Roman" w:eastAsia="Times New Roman" w:hAnsi="Times New Roman" w:cs="Times New Roman"/>
          <w:sz w:val="24"/>
          <w:szCs w:val="24"/>
        </w:rPr>
        <w:t>Выручка</w:t>
      </w:r>
    </w:p>
    <w:p w:rsidR="008750EA" w:rsidRPr="008750EA" w:rsidRDefault="008750EA" w:rsidP="008750EA">
      <w:pPr>
        <w:jc w:val="both"/>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31 декабря 2016 года компания «Кайнар» подписала договор на ежемесячную поставку товаров новому клиенту, начиная с 31 января 2017 года. Клиент внес депозит на сумму 6000 тыс.</w:t>
      </w:r>
      <w:r w:rsidR="00B2288D">
        <w:rPr>
          <w:rFonts w:ascii="Times New Roman" w:eastAsia="Times New Roman" w:hAnsi="Times New Roman" w:cs="Times New Roman"/>
          <w:sz w:val="24"/>
          <w:szCs w:val="24"/>
        </w:rPr>
        <w:t xml:space="preserve"> </w:t>
      </w:r>
      <w:r w:rsidRPr="008750EA">
        <w:rPr>
          <w:rFonts w:ascii="Times New Roman" w:eastAsia="Times New Roman" w:hAnsi="Times New Roman" w:cs="Times New Roman"/>
          <w:sz w:val="24"/>
          <w:szCs w:val="24"/>
        </w:rPr>
        <w:t>тенге, который «Кайнар» кредитовала на счет выручки, когда договор был подписан.</w:t>
      </w:r>
    </w:p>
    <w:p w:rsidR="008750EA" w:rsidRPr="008750EA" w:rsidRDefault="008750EA" w:rsidP="00B2288D">
      <w:pPr>
        <w:jc w:val="both"/>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30 ноября 2016 года компания «Кайнар» продала оборудование, приобретенное за 4 800 тыс.</w:t>
      </w:r>
      <w:r w:rsidR="00B2288D">
        <w:rPr>
          <w:rFonts w:ascii="Times New Roman" w:eastAsia="Times New Roman" w:hAnsi="Times New Roman" w:cs="Times New Roman"/>
          <w:sz w:val="24"/>
          <w:szCs w:val="24"/>
        </w:rPr>
        <w:t xml:space="preserve"> </w:t>
      </w:r>
      <w:r w:rsidRPr="008750EA">
        <w:rPr>
          <w:rFonts w:ascii="Times New Roman" w:eastAsia="Times New Roman" w:hAnsi="Times New Roman" w:cs="Times New Roman"/>
          <w:sz w:val="24"/>
          <w:szCs w:val="24"/>
        </w:rPr>
        <w:t>тенге 1 января  2015 года. Полученную от реализации сумму в 5 400 тыс.</w:t>
      </w:r>
      <w:r w:rsidR="00B2288D">
        <w:rPr>
          <w:rFonts w:ascii="Times New Roman" w:eastAsia="Times New Roman" w:hAnsi="Times New Roman" w:cs="Times New Roman"/>
          <w:sz w:val="24"/>
          <w:szCs w:val="24"/>
        </w:rPr>
        <w:t xml:space="preserve"> </w:t>
      </w:r>
      <w:r w:rsidRPr="008750EA">
        <w:rPr>
          <w:rFonts w:ascii="Times New Roman" w:eastAsia="Times New Roman" w:hAnsi="Times New Roman" w:cs="Times New Roman"/>
          <w:sz w:val="24"/>
          <w:szCs w:val="24"/>
        </w:rPr>
        <w:t>тенге «Кайнар» кредитовала на выручку. Сразу после продажи компания «Кайнар» начала арендовать данное оборудование, причем период аренды был равен оставшемуся сроку полезной службы. «Кайнар» договорилась, что арендные платежи будут выплачиваться, начиная с 1 января 2017 года. «Кайнар» не делала никаких других проводок в отношении данной реализации. Оборудование было приобретено финансовой компанией,</w:t>
      </w:r>
      <w:r w:rsidRPr="008750EA">
        <w:rPr>
          <w:rFonts w:ascii="Times New Roman" w:eastAsia="Times New Roman" w:hAnsi="Times New Roman" w:cs="Times New Roman"/>
          <w:i/>
          <w:sz w:val="24"/>
          <w:szCs w:val="24"/>
        </w:rPr>
        <w:t xml:space="preserve"> </w:t>
      </w:r>
      <w:r w:rsidRPr="008750EA">
        <w:rPr>
          <w:rFonts w:ascii="Times New Roman" w:eastAsia="Times New Roman" w:hAnsi="Times New Roman" w:cs="Times New Roman"/>
          <w:sz w:val="24"/>
          <w:szCs w:val="24"/>
        </w:rPr>
        <w:t>которая</w:t>
      </w:r>
      <w:r w:rsidRPr="008750EA">
        <w:rPr>
          <w:rFonts w:ascii="Times New Roman" w:eastAsia="Times New Roman" w:hAnsi="Times New Roman" w:cs="Times New Roman"/>
          <w:i/>
          <w:sz w:val="24"/>
          <w:szCs w:val="24"/>
        </w:rPr>
        <w:t xml:space="preserve"> </w:t>
      </w:r>
      <w:r w:rsidRPr="008750EA">
        <w:rPr>
          <w:rFonts w:ascii="Times New Roman" w:eastAsia="Times New Roman" w:hAnsi="Times New Roman" w:cs="Times New Roman"/>
          <w:sz w:val="24"/>
          <w:szCs w:val="24"/>
        </w:rPr>
        <w:t xml:space="preserve">применяет процентную ставку по займам в 8% </w:t>
      </w:r>
      <w:proofErr w:type="gramStart"/>
      <w:r w:rsidRPr="008750EA">
        <w:rPr>
          <w:rFonts w:ascii="Times New Roman" w:eastAsia="Times New Roman" w:hAnsi="Times New Roman" w:cs="Times New Roman"/>
          <w:sz w:val="24"/>
          <w:szCs w:val="24"/>
        </w:rPr>
        <w:t>годовых</w:t>
      </w:r>
      <w:proofErr w:type="gramEnd"/>
      <w:r w:rsidRPr="008750EA">
        <w:rPr>
          <w:rFonts w:ascii="Times New Roman" w:eastAsia="Times New Roman" w:hAnsi="Times New Roman" w:cs="Times New Roman"/>
          <w:sz w:val="24"/>
          <w:szCs w:val="24"/>
        </w:rPr>
        <w:t>.</w:t>
      </w:r>
    </w:p>
    <w:p w:rsidR="008750EA" w:rsidRPr="00B2288D" w:rsidRDefault="008750EA" w:rsidP="00B2288D">
      <w:pPr>
        <w:jc w:val="both"/>
        <w:rPr>
          <w:rFonts w:ascii="Times New Roman" w:eastAsia="Times New Roman" w:hAnsi="Times New Roman" w:cs="Times New Roman"/>
          <w:sz w:val="24"/>
          <w:szCs w:val="24"/>
        </w:rPr>
      </w:pPr>
      <w:r w:rsidRPr="00B2288D">
        <w:rPr>
          <w:rFonts w:ascii="Times New Roman" w:eastAsia="Times New Roman" w:hAnsi="Times New Roman" w:cs="Times New Roman"/>
          <w:sz w:val="24"/>
          <w:szCs w:val="24"/>
        </w:rPr>
        <w:t>2.  Запасы</w:t>
      </w:r>
    </w:p>
    <w:p w:rsidR="008750EA" w:rsidRPr="008750EA" w:rsidRDefault="008750EA" w:rsidP="00B2288D">
      <w:pPr>
        <w:jc w:val="both"/>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Балансовая стоимость запасов по состоянию на 31 декабря 2016 года составила 30 000 тыс.</w:t>
      </w:r>
      <w:r w:rsidR="00B2288D">
        <w:rPr>
          <w:rFonts w:ascii="Times New Roman" w:eastAsia="Times New Roman" w:hAnsi="Times New Roman" w:cs="Times New Roman"/>
          <w:sz w:val="24"/>
          <w:szCs w:val="24"/>
        </w:rPr>
        <w:t xml:space="preserve"> т</w:t>
      </w:r>
      <w:r w:rsidRPr="008750EA">
        <w:rPr>
          <w:rFonts w:ascii="Times New Roman" w:eastAsia="Times New Roman" w:hAnsi="Times New Roman" w:cs="Times New Roman"/>
          <w:sz w:val="24"/>
          <w:szCs w:val="24"/>
        </w:rPr>
        <w:t>енге.</w:t>
      </w:r>
    </w:p>
    <w:p w:rsidR="00B2288D" w:rsidRDefault="00B2288D" w:rsidP="00B2288D">
      <w:pPr>
        <w:jc w:val="both"/>
        <w:rPr>
          <w:rFonts w:ascii="Times New Roman" w:eastAsia="Times New Roman" w:hAnsi="Times New Roman" w:cs="Times New Roman"/>
          <w:i/>
          <w:sz w:val="24"/>
          <w:szCs w:val="24"/>
        </w:rPr>
      </w:pPr>
    </w:p>
    <w:p w:rsidR="00B2288D" w:rsidRDefault="00B2288D" w:rsidP="00B2288D">
      <w:pPr>
        <w:jc w:val="both"/>
        <w:rPr>
          <w:rFonts w:ascii="Times New Roman" w:eastAsia="Times New Roman" w:hAnsi="Times New Roman" w:cs="Times New Roman"/>
          <w:i/>
          <w:sz w:val="24"/>
          <w:szCs w:val="24"/>
        </w:rPr>
      </w:pPr>
    </w:p>
    <w:p w:rsidR="00B2288D" w:rsidRDefault="00B2288D" w:rsidP="00B2288D">
      <w:pPr>
        <w:jc w:val="both"/>
        <w:rPr>
          <w:rFonts w:ascii="Times New Roman" w:eastAsia="Times New Roman" w:hAnsi="Times New Roman" w:cs="Times New Roman"/>
          <w:i/>
          <w:sz w:val="24"/>
          <w:szCs w:val="24"/>
        </w:rPr>
      </w:pPr>
    </w:p>
    <w:p w:rsidR="00B2288D" w:rsidRDefault="00B2288D" w:rsidP="00B2288D">
      <w:pPr>
        <w:jc w:val="both"/>
        <w:rPr>
          <w:rFonts w:ascii="Times New Roman" w:eastAsia="Times New Roman" w:hAnsi="Times New Roman" w:cs="Times New Roman"/>
          <w:i/>
          <w:sz w:val="24"/>
          <w:szCs w:val="24"/>
        </w:rPr>
      </w:pPr>
    </w:p>
    <w:p w:rsidR="008750EA" w:rsidRPr="00B2288D" w:rsidRDefault="008750EA" w:rsidP="00B2288D">
      <w:pPr>
        <w:jc w:val="both"/>
        <w:rPr>
          <w:rFonts w:ascii="Times New Roman" w:eastAsia="Times New Roman" w:hAnsi="Times New Roman" w:cs="Times New Roman"/>
          <w:sz w:val="24"/>
          <w:szCs w:val="24"/>
        </w:rPr>
      </w:pPr>
      <w:r w:rsidRPr="00B2288D">
        <w:rPr>
          <w:rFonts w:ascii="Times New Roman" w:eastAsia="Times New Roman" w:hAnsi="Times New Roman" w:cs="Times New Roman"/>
          <w:sz w:val="24"/>
          <w:szCs w:val="24"/>
        </w:rPr>
        <w:lastRenderedPageBreak/>
        <w:t>3.</w:t>
      </w:r>
      <w:r w:rsidR="00B2288D">
        <w:rPr>
          <w:rFonts w:ascii="Times New Roman" w:eastAsia="Times New Roman" w:hAnsi="Times New Roman" w:cs="Times New Roman"/>
          <w:sz w:val="24"/>
          <w:szCs w:val="24"/>
        </w:rPr>
        <w:t xml:space="preserve"> </w:t>
      </w:r>
      <w:r w:rsidRPr="00B2288D">
        <w:rPr>
          <w:rFonts w:ascii="Times New Roman" w:eastAsia="Times New Roman" w:hAnsi="Times New Roman" w:cs="Times New Roman"/>
          <w:sz w:val="24"/>
          <w:szCs w:val="24"/>
        </w:rPr>
        <w:t xml:space="preserve">Долгосрочные процентные заимствования   </w:t>
      </w:r>
    </w:p>
    <w:p w:rsidR="008750EA" w:rsidRPr="008750EA" w:rsidRDefault="008750EA" w:rsidP="00B2288D">
      <w:pPr>
        <w:jc w:val="both"/>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1 января 2016 года компания «Кайнар» выпустила 400 000 облигаций номинальной стоимостью 120 тенге по цене 114 тенге каждая. Ставка купона по облигациям – 6% с выплатой процентов ежегодно в конце года. Облигации погашаются 31 декабря 2020 года по стоимости 140 тенге за штуку. Текущая стоимость заимствований по данным долговым обязательствам составляет</w:t>
      </w:r>
      <w:r w:rsidRPr="008750EA">
        <w:rPr>
          <w:rFonts w:ascii="Times New Roman" w:eastAsia="Times New Roman" w:hAnsi="Times New Roman" w:cs="Times New Roman"/>
          <w:i/>
          <w:sz w:val="24"/>
          <w:szCs w:val="24"/>
        </w:rPr>
        <w:t xml:space="preserve"> </w:t>
      </w:r>
      <w:r w:rsidRPr="008750EA">
        <w:rPr>
          <w:rFonts w:ascii="Times New Roman" w:eastAsia="Times New Roman" w:hAnsi="Times New Roman" w:cs="Times New Roman"/>
          <w:sz w:val="24"/>
          <w:szCs w:val="24"/>
        </w:rPr>
        <w:t>10% годовых. Компания «Кайнар» отразила выпущенные облигации по номинальной стоимости, а дисконт по облигациям и фактически выплаченные проценты как финансовые расходы.</w:t>
      </w:r>
    </w:p>
    <w:p w:rsidR="008750EA" w:rsidRPr="008750EA" w:rsidRDefault="008750EA" w:rsidP="00B2288D">
      <w:pPr>
        <w:rPr>
          <w:rFonts w:ascii="Times New Roman" w:eastAsia="Times New Roman" w:hAnsi="Times New Roman" w:cs="Times New Roman"/>
          <w:sz w:val="24"/>
          <w:szCs w:val="24"/>
        </w:rPr>
      </w:pPr>
    </w:p>
    <w:p w:rsidR="008750EA" w:rsidRPr="00B2288D" w:rsidRDefault="008750EA" w:rsidP="00B2288D">
      <w:pPr>
        <w:jc w:val="both"/>
        <w:rPr>
          <w:rFonts w:ascii="Times New Roman" w:eastAsia="Times New Roman" w:hAnsi="Times New Roman" w:cs="Times New Roman"/>
          <w:sz w:val="24"/>
          <w:szCs w:val="24"/>
        </w:rPr>
      </w:pPr>
      <w:r w:rsidRPr="00B2288D">
        <w:rPr>
          <w:rFonts w:ascii="Times New Roman" w:eastAsia="Times New Roman" w:hAnsi="Times New Roman" w:cs="Times New Roman"/>
          <w:sz w:val="24"/>
          <w:szCs w:val="24"/>
        </w:rPr>
        <w:t>4.</w:t>
      </w:r>
      <w:r w:rsidR="00B2288D">
        <w:rPr>
          <w:rFonts w:ascii="Times New Roman" w:eastAsia="Times New Roman" w:hAnsi="Times New Roman" w:cs="Times New Roman"/>
          <w:sz w:val="24"/>
          <w:szCs w:val="24"/>
        </w:rPr>
        <w:t xml:space="preserve"> </w:t>
      </w:r>
      <w:r w:rsidRPr="00B2288D">
        <w:rPr>
          <w:rFonts w:ascii="Times New Roman" w:eastAsia="Times New Roman" w:hAnsi="Times New Roman" w:cs="Times New Roman"/>
          <w:sz w:val="24"/>
          <w:szCs w:val="24"/>
        </w:rPr>
        <w:t xml:space="preserve">Налогообложение  </w:t>
      </w:r>
    </w:p>
    <w:p w:rsidR="008750EA" w:rsidRPr="008750EA" w:rsidRDefault="008750EA" w:rsidP="00B2288D">
      <w:pPr>
        <w:jc w:val="both"/>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Расчетная величина налога на прибыль за год, закончившийся 31 декабря 2016 года, составляет 4 920 тыс.</w:t>
      </w:r>
      <w:r w:rsidR="00B2288D">
        <w:rPr>
          <w:rFonts w:ascii="Times New Roman" w:eastAsia="Times New Roman" w:hAnsi="Times New Roman" w:cs="Times New Roman"/>
          <w:sz w:val="24"/>
          <w:szCs w:val="24"/>
        </w:rPr>
        <w:t xml:space="preserve"> </w:t>
      </w:r>
      <w:r w:rsidRPr="008750EA">
        <w:rPr>
          <w:rFonts w:ascii="Times New Roman" w:eastAsia="Times New Roman" w:hAnsi="Times New Roman" w:cs="Times New Roman"/>
          <w:sz w:val="24"/>
          <w:szCs w:val="24"/>
        </w:rPr>
        <w:t>тенге.</w:t>
      </w:r>
    </w:p>
    <w:p w:rsidR="008750EA" w:rsidRPr="008750EA" w:rsidRDefault="008750EA" w:rsidP="00B2288D">
      <w:pPr>
        <w:jc w:val="both"/>
        <w:rPr>
          <w:rFonts w:ascii="Times New Roman" w:eastAsia="Times New Roman" w:hAnsi="Times New Roman" w:cs="Times New Roman"/>
          <w:sz w:val="24"/>
          <w:szCs w:val="24"/>
        </w:rPr>
      </w:pPr>
      <w:proofErr w:type="gramStart"/>
      <w:r w:rsidRPr="008750EA">
        <w:rPr>
          <w:rFonts w:ascii="Times New Roman" w:eastAsia="Times New Roman" w:hAnsi="Times New Roman" w:cs="Times New Roman"/>
          <w:sz w:val="24"/>
          <w:szCs w:val="24"/>
        </w:rPr>
        <w:t>В течение года для полного погашения задолженности по налогу на прибыль за год</w:t>
      </w:r>
      <w:proofErr w:type="gramEnd"/>
      <w:r w:rsidRPr="008750EA">
        <w:rPr>
          <w:rFonts w:ascii="Times New Roman" w:eastAsia="Times New Roman" w:hAnsi="Times New Roman" w:cs="Times New Roman"/>
          <w:sz w:val="24"/>
          <w:szCs w:val="24"/>
        </w:rPr>
        <w:t>, закончившийся 31 декабря 2015 года, компания заплатила 4 440 тыс.</w:t>
      </w:r>
      <w:r w:rsidR="00B2288D">
        <w:rPr>
          <w:rFonts w:ascii="Times New Roman" w:eastAsia="Times New Roman" w:hAnsi="Times New Roman" w:cs="Times New Roman"/>
          <w:sz w:val="24"/>
          <w:szCs w:val="24"/>
        </w:rPr>
        <w:t xml:space="preserve"> </w:t>
      </w:r>
      <w:r w:rsidRPr="008750EA">
        <w:rPr>
          <w:rFonts w:ascii="Times New Roman" w:eastAsia="Times New Roman" w:hAnsi="Times New Roman" w:cs="Times New Roman"/>
          <w:sz w:val="24"/>
          <w:szCs w:val="24"/>
        </w:rPr>
        <w:t>тенге. В отчете о финансовом положении по состоянию на 31 декабря 2015 года по данному обязательству была начислена сумма в 4 320 тыс.</w:t>
      </w:r>
      <w:r w:rsidR="00B2288D">
        <w:rPr>
          <w:rFonts w:ascii="Times New Roman" w:eastAsia="Times New Roman" w:hAnsi="Times New Roman" w:cs="Times New Roman"/>
          <w:sz w:val="24"/>
          <w:szCs w:val="24"/>
        </w:rPr>
        <w:t xml:space="preserve"> </w:t>
      </w:r>
      <w:r w:rsidRPr="008750EA">
        <w:rPr>
          <w:rFonts w:ascii="Times New Roman" w:eastAsia="Times New Roman" w:hAnsi="Times New Roman" w:cs="Times New Roman"/>
          <w:sz w:val="24"/>
          <w:szCs w:val="24"/>
        </w:rPr>
        <w:t>тенге.</w:t>
      </w:r>
    </w:p>
    <w:p w:rsidR="008750EA" w:rsidRPr="008750EA" w:rsidRDefault="008750EA" w:rsidP="00B2288D">
      <w:pPr>
        <w:jc w:val="both"/>
        <w:rPr>
          <w:rFonts w:ascii="Times New Roman" w:eastAsia="Times New Roman" w:hAnsi="Times New Roman" w:cs="Times New Roman"/>
          <w:i/>
          <w:sz w:val="24"/>
          <w:szCs w:val="24"/>
        </w:rPr>
      </w:pPr>
      <w:r w:rsidRPr="008750EA">
        <w:rPr>
          <w:rFonts w:ascii="Times New Roman" w:eastAsia="Times New Roman" w:hAnsi="Times New Roman" w:cs="Times New Roman"/>
          <w:sz w:val="24"/>
          <w:szCs w:val="24"/>
        </w:rPr>
        <w:t>По состоянию на 31 декабря 2015 года, балансовая стоимость чистых активов «Кайнар» превышала их налоговую базу на 31 200 тыс.</w:t>
      </w:r>
      <w:r w:rsidR="00B2288D">
        <w:rPr>
          <w:rFonts w:ascii="Times New Roman" w:eastAsia="Times New Roman" w:hAnsi="Times New Roman" w:cs="Times New Roman"/>
          <w:sz w:val="24"/>
          <w:szCs w:val="24"/>
        </w:rPr>
        <w:t xml:space="preserve"> </w:t>
      </w:r>
      <w:r w:rsidRPr="008750EA">
        <w:rPr>
          <w:rFonts w:ascii="Times New Roman" w:eastAsia="Times New Roman" w:hAnsi="Times New Roman" w:cs="Times New Roman"/>
          <w:sz w:val="24"/>
          <w:szCs w:val="24"/>
        </w:rPr>
        <w:t>тенге. Эта информация дана без учета результатов переоценки объектов недвижимости (см. Примечание 6).</w:t>
      </w:r>
      <w:r w:rsidRPr="008750EA">
        <w:rPr>
          <w:rFonts w:ascii="Times New Roman" w:eastAsia="Times New Roman" w:hAnsi="Times New Roman" w:cs="Times New Roman"/>
          <w:i/>
          <w:sz w:val="24"/>
          <w:szCs w:val="24"/>
        </w:rPr>
        <w:t xml:space="preserve">         </w:t>
      </w:r>
    </w:p>
    <w:p w:rsidR="008750EA" w:rsidRPr="008750EA" w:rsidRDefault="008750EA" w:rsidP="00B2288D">
      <w:pPr>
        <w:jc w:val="both"/>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Ставка налога на прибыль – 25%.</w:t>
      </w:r>
    </w:p>
    <w:p w:rsidR="008750EA" w:rsidRPr="008750EA" w:rsidRDefault="008750EA" w:rsidP="00B2288D">
      <w:pPr>
        <w:rPr>
          <w:rFonts w:ascii="Times New Roman" w:eastAsia="Times New Roman" w:hAnsi="Times New Roman" w:cs="Times New Roman"/>
          <w:sz w:val="24"/>
          <w:szCs w:val="24"/>
        </w:rPr>
      </w:pPr>
    </w:p>
    <w:p w:rsidR="008750EA" w:rsidRPr="00B2288D" w:rsidRDefault="008750EA" w:rsidP="00B2288D">
      <w:pPr>
        <w:rPr>
          <w:rFonts w:ascii="Times New Roman" w:eastAsia="Times New Roman" w:hAnsi="Times New Roman" w:cs="Times New Roman"/>
          <w:sz w:val="24"/>
          <w:szCs w:val="24"/>
        </w:rPr>
      </w:pPr>
      <w:r w:rsidRPr="00B2288D">
        <w:rPr>
          <w:rFonts w:ascii="Times New Roman" w:eastAsia="Times New Roman" w:hAnsi="Times New Roman" w:cs="Times New Roman"/>
          <w:sz w:val="24"/>
          <w:szCs w:val="24"/>
        </w:rPr>
        <w:t xml:space="preserve">5.Основные средства     </w:t>
      </w:r>
    </w:p>
    <w:p w:rsidR="008750EA" w:rsidRPr="008750EA" w:rsidRDefault="008750EA" w:rsidP="00B2288D">
      <w:pPr>
        <w:jc w:val="right"/>
        <w:rPr>
          <w:rFonts w:ascii="Times New Roman" w:eastAsia="Times New Roman" w:hAnsi="Times New Roman" w:cs="Times New Roman"/>
          <w:i/>
          <w:sz w:val="24"/>
          <w:szCs w:val="24"/>
        </w:rPr>
      </w:pPr>
      <w:r w:rsidRPr="008750EA">
        <w:rPr>
          <w:rFonts w:ascii="Times New Roman" w:eastAsia="Times New Roman" w:hAnsi="Times New Roman" w:cs="Times New Roman"/>
          <w:i/>
          <w:sz w:val="24"/>
          <w:szCs w:val="24"/>
        </w:rPr>
        <w:t xml:space="preserve">                                                   </w:t>
      </w:r>
      <w:proofErr w:type="spellStart"/>
      <w:r w:rsidRPr="008750EA">
        <w:rPr>
          <w:rFonts w:ascii="Times New Roman" w:eastAsia="Times New Roman" w:hAnsi="Times New Roman" w:cs="Times New Roman"/>
          <w:i/>
          <w:sz w:val="24"/>
          <w:szCs w:val="24"/>
        </w:rPr>
        <w:t>тыс</w:t>
      </w:r>
      <w:proofErr w:type="gramStart"/>
      <w:r w:rsidRPr="008750EA">
        <w:rPr>
          <w:rFonts w:ascii="Times New Roman" w:eastAsia="Times New Roman" w:hAnsi="Times New Roman" w:cs="Times New Roman"/>
          <w:i/>
          <w:sz w:val="24"/>
          <w:szCs w:val="24"/>
        </w:rPr>
        <w:t>.т</w:t>
      </w:r>
      <w:proofErr w:type="gramEnd"/>
      <w:r w:rsidRPr="008750EA">
        <w:rPr>
          <w:rFonts w:ascii="Times New Roman" w:eastAsia="Times New Roman" w:hAnsi="Times New Roman" w:cs="Times New Roman"/>
          <w:i/>
          <w:sz w:val="24"/>
          <w:szCs w:val="24"/>
        </w:rPr>
        <w:t>енге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gridCol w:w="1985"/>
        <w:gridCol w:w="2410"/>
      </w:tblGrid>
      <w:tr w:rsidR="008750EA" w:rsidRPr="008750EA" w:rsidTr="00B2288D">
        <w:tc>
          <w:tcPr>
            <w:tcW w:w="3652" w:type="dxa"/>
            <w:vMerge w:val="restart"/>
            <w:shd w:val="clear" w:color="auto" w:fill="auto"/>
          </w:tcPr>
          <w:p w:rsidR="008750EA" w:rsidRPr="008750EA" w:rsidRDefault="008750EA" w:rsidP="00B2288D">
            <w:pPr>
              <w:rPr>
                <w:rFonts w:ascii="Times New Roman" w:eastAsia="Times New Roman" w:hAnsi="Times New Roman" w:cs="Times New Roman"/>
                <w:b/>
                <w:i/>
                <w:sz w:val="24"/>
                <w:szCs w:val="24"/>
              </w:rPr>
            </w:pPr>
            <w:r w:rsidRPr="008750EA">
              <w:rPr>
                <w:rFonts w:ascii="Times New Roman" w:eastAsia="Times New Roman" w:hAnsi="Times New Roman" w:cs="Times New Roman"/>
                <w:b/>
                <w:i/>
                <w:sz w:val="24"/>
                <w:szCs w:val="24"/>
              </w:rPr>
              <w:t>Необходимая информация</w:t>
            </w:r>
          </w:p>
        </w:tc>
        <w:tc>
          <w:tcPr>
            <w:tcW w:w="4111" w:type="dxa"/>
            <w:gridSpan w:val="2"/>
            <w:shd w:val="clear" w:color="auto" w:fill="auto"/>
          </w:tcPr>
          <w:p w:rsidR="008750EA" w:rsidRPr="008750EA" w:rsidRDefault="008750EA" w:rsidP="00B2288D">
            <w:pPr>
              <w:rPr>
                <w:rFonts w:ascii="Times New Roman" w:eastAsia="Times New Roman" w:hAnsi="Times New Roman" w:cs="Times New Roman"/>
                <w:b/>
                <w:i/>
                <w:sz w:val="24"/>
                <w:szCs w:val="24"/>
              </w:rPr>
            </w:pPr>
            <w:r w:rsidRPr="008750EA">
              <w:rPr>
                <w:rFonts w:ascii="Times New Roman" w:eastAsia="Times New Roman" w:hAnsi="Times New Roman" w:cs="Times New Roman"/>
                <w:b/>
                <w:i/>
                <w:sz w:val="24"/>
                <w:szCs w:val="24"/>
              </w:rPr>
              <w:t>Объекты недвижимости</w:t>
            </w:r>
          </w:p>
        </w:tc>
        <w:tc>
          <w:tcPr>
            <w:tcW w:w="2410" w:type="dxa"/>
            <w:vMerge w:val="restart"/>
            <w:shd w:val="clear" w:color="auto" w:fill="auto"/>
          </w:tcPr>
          <w:p w:rsidR="008750EA" w:rsidRPr="008750EA" w:rsidRDefault="008750EA" w:rsidP="00B2288D">
            <w:pPr>
              <w:jc w:val="center"/>
              <w:rPr>
                <w:rFonts w:ascii="Times New Roman" w:eastAsia="Times New Roman" w:hAnsi="Times New Roman" w:cs="Times New Roman"/>
                <w:b/>
                <w:i/>
                <w:sz w:val="24"/>
                <w:szCs w:val="24"/>
              </w:rPr>
            </w:pPr>
            <w:r w:rsidRPr="008750EA">
              <w:rPr>
                <w:rFonts w:ascii="Times New Roman" w:eastAsia="Times New Roman" w:hAnsi="Times New Roman" w:cs="Times New Roman"/>
                <w:b/>
                <w:i/>
                <w:sz w:val="24"/>
                <w:szCs w:val="24"/>
              </w:rPr>
              <w:t>Машины и оборудование</w:t>
            </w:r>
          </w:p>
          <w:p w:rsidR="008750EA" w:rsidRPr="008750EA" w:rsidRDefault="008750EA" w:rsidP="00B2288D">
            <w:pPr>
              <w:jc w:val="center"/>
              <w:rPr>
                <w:rFonts w:ascii="Times New Roman" w:eastAsia="Times New Roman" w:hAnsi="Times New Roman" w:cs="Times New Roman"/>
                <w:b/>
                <w:i/>
                <w:sz w:val="24"/>
                <w:szCs w:val="24"/>
              </w:rPr>
            </w:pPr>
            <w:proofErr w:type="spellStart"/>
            <w:r w:rsidRPr="008750EA">
              <w:rPr>
                <w:rFonts w:ascii="Times New Roman" w:eastAsia="Times New Roman" w:hAnsi="Times New Roman" w:cs="Times New Roman"/>
                <w:i/>
                <w:sz w:val="24"/>
                <w:szCs w:val="24"/>
              </w:rPr>
              <w:t>тыс</w:t>
            </w:r>
            <w:proofErr w:type="gramStart"/>
            <w:r w:rsidRPr="008750EA">
              <w:rPr>
                <w:rFonts w:ascii="Times New Roman" w:eastAsia="Times New Roman" w:hAnsi="Times New Roman" w:cs="Times New Roman"/>
                <w:i/>
                <w:sz w:val="24"/>
                <w:szCs w:val="24"/>
              </w:rPr>
              <w:t>.т</w:t>
            </w:r>
            <w:proofErr w:type="gramEnd"/>
            <w:r w:rsidRPr="008750EA">
              <w:rPr>
                <w:rFonts w:ascii="Times New Roman" w:eastAsia="Times New Roman" w:hAnsi="Times New Roman" w:cs="Times New Roman"/>
                <w:i/>
                <w:sz w:val="24"/>
                <w:szCs w:val="24"/>
              </w:rPr>
              <w:t>енге</w:t>
            </w:r>
            <w:proofErr w:type="spellEnd"/>
          </w:p>
        </w:tc>
      </w:tr>
      <w:tr w:rsidR="008750EA" w:rsidRPr="008750EA" w:rsidTr="00B2288D">
        <w:trPr>
          <w:trHeight w:val="562"/>
        </w:trPr>
        <w:tc>
          <w:tcPr>
            <w:tcW w:w="3652" w:type="dxa"/>
            <w:vMerge/>
            <w:tcBorders>
              <w:bottom w:val="single" w:sz="4" w:space="0" w:color="auto"/>
            </w:tcBorders>
            <w:shd w:val="clear" w:color="auto" w:fill="auto"/>
          </w:tcPr>
          <w:p w:rsidR="008750EA" w:rsidRPr="008750EA" w:rsidRDefault="008750EA" w:rsidP="00B2288D">
            <w:pPr>
              <w:rPr>
                <w:rFonts w:ascii="Times New Roman" w:eastAsia="Times New Roman" w:hAnsi="Times New Roman" w:cs="Times New Roman"/>
                <w:i/>
                <w:sz w:val="24"/>
                <w:szCs w:val="24"/>
              </w:rPr>
            </w:pPr>
          </w:p>
        </w:tc>
        <w:tc>
          <w:tcPr>
            <w:tcW w:w="2126" w:type="dxa"/>
            <w:tcBorders>
              <w:bottom w:val="single" w:sz="4" w:space="0" w:color="auto"/>
            </w:tcBorders>
            <w:shd w:val="clear" w:color="auto" w:fill="auto"/>
          </w:tcPr>
          <w:p w:rsidR="008750EA" w:rsidRPr="008750EA" w:rsidRDefault="008750EA" w:rsidP="00B2288D">
            <w:pPr>
              <w:rPr>
                <w:rFonts w:ascii="Times New Roman" w:eastAsia="Times New Roman" w:hAnsi="Times New Roman" w:cs="Times New Roman"/>
                <w:b/>
                <w:i/>
                <w:sz w:val="24"/>
                <w:szCs w:val="24"/>
              </w:rPr>
            </w:pPr>
            <w:r w:rsidRPr="008750EA">
              <w:rPr>
                <w:rFonts w:ascii="Times New Roman" w:eastAsia="Times New Roman" w:hAnsi="Times New Roman" w:cs="Times New Roman"/>
                <w:b/>
                <w:i/>
                <w:sz w:val="24"/>
                <w:szCs w:val="24"/>
              </w:rPr>
              <w:t>Земля</w:t>
            </w:r>
          </w:p>
          <w:p w:rsidR="008750EA" w:rsidRPr="008750EA" w:rsidRDefault="008750EA" w:rsidP="00B2288D">
            <w:pPr>
              <w:rPr>
                <w:rFonts w:ascii="Times New Roman" w:eastAsia="Times New Roman" w:hAnsi="Times New Roman" w:cs="Times New Roman"/>
                <w:i/>
                <w:sz w:val="24"/>
                <w:szCs w:val="24"/>
              </w:rPr>
            </w:pPr>
            <w:proofErr w:type="spellStart"/>
            <w:r w:rsidRPr="008750EA">
              <w:rPr>
                <w:rFonts w:ascii="Times New Roman" w:eastAsia="Times New Roman" w:hAnsi="Times New Roman" w:cs="Times New Roman"/>
                <w:i/>
                <w:sz w:val="24"/>
                <w:szCs w:val="24"/>
              </w:rPr>
              <w:t>тыс</w:t>
            </w:r>
            <w:proofErr w:type="gramStart"/>
            <w:r w:rsidRPr="008750EA">
              <w:rPr>
                <w:rFonts w:ascii="Times New Roman" w:eastAsia="Times New Roman" w:hAnsi="Times New Roman" w:cs="Times New Roman"/>
                <w:i/>
                <w:sz w:val="24"/>
                <w:szCs w:val="24"/>
              </w:rPr>
              <w:t>.т</w:t>
            </w:r>
            <w:proofErr w:type="gramEnd"/>
            <w:r w:rsidRPr="008750EA">
              <w:rPr>
                <w:rFonts w:ascii="Times New Roman" w:eastAsia="Times New Roman" w:hAnsi="Times New Roman" w:cs="Times New Roman"/>
                <w:i/>
                <w:sz w:val="24"/>
                <w:szCs w:val="24"/>
              </w:rPr>
              <w:t>енге</w:t>
            </w:r>
            <w:proofErr w:type="spellEnd"/>
          </w:p>
        </w:tc>
        <w:tc>
          <w:tcPr>
            <w:tcW w:w="1985" w:type="dxa"/>
            <w:tcBorders>
              <w:bottom w:val="single" w:sz="4" w:space="0" w:color="auto"/>
            </w:tcBorders>
            <w:shd w:val="clear" w:color="auto" w:fill="auto"/>
          </w:tcPr>
          <w:p w:rsidR="008750EA" w:rsidRPr="008750EA" w:rsidRDefault="008750EA" w:rsidP="00B2288D">
            <w:pPr>
              <w:rPr>
                <w:rFonts w:ascii="Times New Roman" w:eastAsia="Times New Roman" w:hAnsi="Times New Roman" w:cs="Times New Roman"/>
                <w:b/>
                <w:i/>
                <w:sz w:val="24"/>
                <w:szCs w:val="24"/>
              </w:rPr>
            </w:pPr>
            <w:r w:rsidRPr="008750EA">
              <w:rPr>
                <w:rFonts w:ascii="Times New Roman" w:eastAsia="Times New Roman" w:hAnsi="Times New Roman" w:cs="Times New Roman"/>
                <w:b/>
                <w:i/>
                <w:sz w:val="24"/>
                <w:szCs w:val="24"/>
              </w:rPr>
              <w:t>Здания</w:t>
            </w:r>
          </w:p>
          <w:p w:rsidR="008750EA" w:rsidRPr="008750EA" w:rsidRDefault="008750EA" w:rsidP="00B2288D">
            <w:pPr>
              <w:rPr>
                <w:rFonts w:ascii="Times New Roman" w:eastAsia="Times New Roman" w:hAnsi="Times New Roman" w:cs="Times New Roman"/>
                <w:i/>
                <w:sz w:val="24"/>
                <w:szCs w:val="24"/>
              </w:rPr>
            </w:pPr>
            <w:proofErr w:type="spellStart"/>
            <w:r w:rsidRPr="008750EA">
              <w:rPr>
                <w:rFonts w:ascii="Times New Roman" w:eastAsia="Times New Roman" w:hAnsi="Times New Roman" w:cs="Times New Roman"/>
                <w:i/>
                <w:sz w:val="24"/>
                <w:szCs w:val="24"/>
              </w:rPr>
              <w:t>тыс</w:t>
            </w:r>
            <w:proofErr w:type="gramStart"/>
            <w:r w:rsidRPr="008750EA">
              <w:rPr>
                <w:rFonts w:ascii="Times New Roman" w:eastAsia="Times New Roman" w:hAnsi="Times New Roman" w:cs="Times New Roman"/>
                <w:i/>
                <w:sz w:val="24"/>
                <w:szCs w:val="24"/>
              </w:rPr>
              <w:t>.т</w:t>
            </w:r>
            <w:proofErr w:type="gramEnd"/>
            <w:r w:rsidRPr="008750EA">
              <w:rPr>
                <w:rFonts w:ascii="Times New Roman" w:eastAsia="Times New Roman" w:hAnsi="Times New Roman" w:cs="Times New Roman"/>
                <w:i/>
                <w:sz w:val="24"/>
                <w:szCs w:val="24"/>
              </w:rPr>
              <w:t>енге</w:t>
            </w:r>
            <w:proofErr w:type="spellEnd"/>
          </w:p>
        </w:tc>
        <w:tc>
          <w:tcPr>
            <w:tcW w:w="2410" w:type="dxa"/>
            <w:vMerge/>
            <w:tcBorders>
              <w:bottom w:val="single" w:sz="4" w:space="0" w:color="auto"/>
            </w:tcBorders>
            <w:shd w:val="clear" w:color="auto" w:fill="auto"/>
          </w:tcPr>
          <w:p w:rsidR="008750EA" w:rsidRPr="008750EA" w:rsidRDefault="008750EA" w:rsidP="00B2288D">
            <w:pPr>
              <w:jc w:val="center"/>
              <w:rPr>
                <w:rFonts w:ascii="Times New Roman" w:eastAsia="Times New Roman" w:hAnsi="Times New Roman" w:cs="Times New Roman"/>
                <w:i/>
                <w:sz w:val="24"/>
                <w:szCs w:val="24"/>
              </w:rPr>
            </w:pPr>
          </w:p>
        </w:tc>
      </w:tr>
      <w:tr w:rsidR="008750EA" w:rsidRPr="008750EA" w:rsidTr="00B2288D">
        <w:tc>
          <w:tcPr>
            <w:tcW w:w="3652" w:type="dxa"/>
            <w:shd w:val="clear" w:color="auto" w:fill="auto"/>
          </w:tcPr>
          <w:p w:rsidR="008750EA" w:rsidRPr="008750EA" w:rsidRDefault="008750EA" w:rsidP="00B2288D">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Первоначальная стоимость на 31 декабря 2016 года</w:t>
            </w:r>
          </w:p>
        </w:tc>
        <w:tc>
          <w:tcPr>
            <w:tcW w:w="2126" w:type="dxa"/>
            <w:shd w:val="clear" w:color="auto" w:fill="auto"/>
          </w:tcPr>
          <w:p w:rsidR="008750EA" w:rsidRPr="008750EA" w:rsidRDefault="008750EA" w:rsidP="00B2288D">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18 000</w:t>
            </w:r>
          </w:p>
        </w:tc>
        <w:tc>
          <w:tcPr>
            <w:tcW w:w="1985" w:type="dxa"/>
            <w:shd w:val="clear" w:color="auto" w:fill="auto"/>
          </w:tcPr>
          <w:p w:rsidR="008750EA" w:rsidRPr="008750EA" w:rsidRDefault="008750EA" w:rsidP="00B2288D">
            <w:pPr>
              <w:rPr>
                <w:rFonts w:ascii="Times New Roman" w:eastAsia="Times New Roman" w:hAnsi="Times New Roman" w:cs="Times New Roman"/>
                <w:i/>
                <w:sz w:val="24"/>
                <w:szCs w:val="24"/>
              </w:rPr>
            </w:pPr>
            <w:r w:rsidRPr="008750EA">
              <w:rPr>
                <w:rFonts w:ascii="Times New Roman" w:eastAsia="Times New Roman" w:hAnsi="Times New Roman" w:cs="Times New Roman"/>
                <w:i/>
                <w:sz w:val="24"/>
                <w:szCs w:val="24"/>
              </w:rPr>
              <w:t>18 000</w:t>
            </w:r>
          </w:p>
        </w:tc>
        <w:tc>
          <w:tcPr>
            <w:tcW w:w="2410" w:type="dxa"/>
            <w:shd w:val="clear" w:color="auto" w:fill="auto"/>
          </w:tcPr>
          <w:p w:rsidR="008750EA" w:rsidRPr="008750EA" w:rsidRDefault="008750EA" w:rsidP="00B2288D">
            <w:pPr>
              <w:jc w:val="center"/>
              <w:rPr>
                <w:rFonts w:ascii="Times New Roman" w:eastAsia="Times New Roman" w:hAnsi="Times New Roman" w:cs="Times New Roman"/>
                <w:i/>
                <w:sz w:val="24"/>
                <w:szCs w:val="24"/>
              </w:rPr>
            </w:pPr>
            <w:r w:rsidRPr="008750EA">
              <w:rPr>
                <w:rFonts w:ascii="Times New Roman" w:eastAsia="Times New Roman" w:hAnsi="Times New Roman" w:cs="Times New Roman"/>
                <w:i/>
                <w:sz w:val="24"/>
                <w:szCs w:val="24"/>
              </w:rPr>
              <w:t>38 400</w:t>
            </w:r>
          </w:p>
        </w:tc>
      </w:tr>
      <w:tr w:rsidR="008750EA" w:rsidRPr="008750EA" w:rsidTr="00B2288D">
        <w:tc>
          <w:tcPr>
            <w:tcW w:w="3652" w:type="dxa"/>
            <w:shd w:val="clear" w:color="auto" w:fill="auto"/>
          </w:tcPr>
          <w:p w:rsidR="008750EA" w:rsidRPr="008750EA" w:rsidRDefault="008750EA" w:rsidP="00B2288D">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Срок полезной службы (на дату приобретения)</w:t>
            </w:r>
          </w:p>
        </w:tc>
        <w:tc>
          <w:tcPr>
            <w:tcW w:w="2126" w:type="dxa"/>
            <w:shd w:val="clear" w:color="auto" w:fill="auto"/>
          </w:tcPr>
          <w:p w:rsidR="008750EA" w:rsidRPr="008750EA" w:rsidRDefault="008750EA" w:rsidP="00B2288D">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Не ограничен</w:t>
            </w:r>
          </w:p>
        </w:tc>
        <w:tc>
          <w:tcPr>
            <w:tcW w:w="1985" w:type="dxa"/>
            <w:shd w:val="clear" w:color="auto" w:fill="auto"/>
          </w:tcPr>
          <w:p w:rsidR="008750EA" w:rsidRPr="008750EA" w:rsidRDefault="008750EA" w:rsidP="00B2288D">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50 лет</w:t>
            </w:r>
          </w:p>
        </w:tc>
        <w:tc>
          <w:tcPr>
            <w:tcW w:w="2410" w:type="dxa"/>
            <w:shd w:val="clear" w:color="auto" w:fill="auto"/>
          </w:tcPr>
          <w:p w:rsidR="008750EA" w:rsidRPr="008750EA" w:rsidRDefault="008750EA" w:rsidP="00B2288D">
            <w:pPr>
              <w:jc w:val="cente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5 лет</w:t>
            </w:r>
          </w:p>
        </w:tc>
      </w:tr>
      <w:tr w:rsidR="008750EA" w:rsidRPr="008750EA" w:rsidTr="00B2288D">
        <w:tc>
          <w:tcPr>
            <w:tcW w:w="3652" w:type="dxa"/>
            <w:shd w:val="clear" w:color="auto" w:fill="auto"/>
          </w:tcPr>
          <w:p w:rsidR="008750EA" w:rsidRPr="008750EA" w:rsidRDefault="008750EA" w:rsidP="00B2288D">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Накопленный износ по состоянию на 31 декабря 2015 года</w:t>
            </w:r>
          </w:p>
        </w:tc>
        <w:tc>
          <w:tcPr>
            <w:tcW w:w="2126" w:type="dxa"/>
            <w:shd w:val="clear" w:color="auto" w:fill="auto"/>
          </w:tcPr>
          <w:p w:rsidR="008750EA" w:rsidRPr="008750EA" w:rsidRDefault="008750EA" w:rsidP="00B2288D">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0</w:t>
            </w:r>
          </w:p>
        </w:tc>
        <w:tc>
          <w:tcPr>
            <w:tcW w:w="1985" w:type="dxa"/>
            <w:shd w:val="clear" w:color="auto" w:fill="auto"/>
          </w:tcPr>
          <w:p w:rsidR="008750EA" w:rsidRPr="008750EA" w:rsidRDefault="008750EA" w:rsidP="00B2288D">
            <w:pP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7 200</w:t>
            </w:r>
          </w:p>
        </w:tc>
        <w:tc>
          <w:tcPr>
            <w:tcW w:w="2410" w:type="dxa"/>
            <w:shd w:val="clear" w:color="auto" w:fill="auto"/>
          </w:tcPr>
          <w:p w:rsidR="008750EA" w:rsidRPr="008750EA" w:rsidRDefault="008750EA" w:rsidP="00B2288D">
            <w:pPr>
              <w:jc w:val="center"/>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9 600</w:t>
            </w:r>
          </w:p>
        </w:tc>
      </w:tr>
    </w:tbl>
    <w:p w:rsidR="008750EA" w:rsidRPr="008750EA" w:rsidRDefault="008750EA" w:rsidP="00B2288D">
      <w:pPr>
        <w:rPr>
          <w:rFonts w:ascii="Times New Roman" w:eastAsia="Times New Roman" w:hAnsi="Times New Roman" w:cs="Times New Roman"/>
          <w:i/>
          <w:sz w:val="24"/>
          <w:szCs w:val="24"/>
        </w:rPr>
      </w:pPr>
      <w:r w:rsidRPr="008750EA">
        <w:rPr>
          <w:rFonts w:ascii="Times New Roman" w:eastAsia="Times New Roman" w:hAnsi="Times New Roman" w:cs="Times New Roman"/>
          <w:i/>
          <w:sz w:val="24"/>
          <w:szCs w:val="24"/>
        </w:rPr>
        <w:t xml:space="preserve">      </w:t>
      </w:r>
    </w:p>
    <w:p w:rsidR="008750EA" w:rsidRPr="008750EA" w:rsidRDefault="008750EA" w:rsidP="00B2288D">
      <w:pPr>
        <w:jc w:val="both"/>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Износ основных средств относится на себестоимость. Ни один объект из группы долгоср</w:t>
      </w:r>
      <w:r w:rsidR="00B2288D">
        <w:rPr>
          <w:rFonts w:ascii="Times New Roman" w:eastAsia="Times New Roman" w:hAnsi="Times New Roman" w:cs="Times New Roman"/>
          <w:sz w:val="24"/>
          <w:szCs w:val="24"/>
        </w:rPr>
        <w:t xml:space="preserve">очных активов не был полностью </w:t>
      </w:r>
      <w:r w:rsidRPr="008750EA">
        <w:rPr>
          <w:rFonts w:ascii="Times New Roman" w:eastAsia="Times New Roman" w:hAnsi="Times New Roman" w:cs="Times New Roman"/>
          <w:sz w:val="24"/>
          <w:szCs w:val="24"/>
        </w:rPr>
        <w:t>амортизирован по состоянию на 31 декабря 2015 года.</w:t>
      </w:r>
    </w:p>
    <w:p w:rsidR="008750EA" w:rsidRPr="008750EA" w:rsidRDefault="008750EA" w:rsidP="00B2288D">
      <w:pPr>
        <w:jc w:val="both"/>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 xml:space="preserve"> </w:t>
      </w:r>
    </w:p>
    <w:p w:rsidR="008750EA" w:rsidRPr="00B2288D" w:rsidRDefault="008750EA" w:rsidP="00B2288D">
      <w:pPr>
        <w:jc w:val="both"/>
        <w:rPr>
          <w:rFonts w:ascii="Times New Roman" w:eastAsia="Times New Roman" w:hAnsi="Times New Roman" w:cs="Times New Roman"/>
          <w:sz w:val="24"/>
          <w:szCs w:val="24"/>
        </w:rPr>
      </w:pPr>
      <w:r w:rsidRPr="00B2288D">
        <w:rPr>
          <w:rFonts w:ascii="Times New Roman" w:eastAsia="Times New Roman" w:hAnsi="Times New Roman" w:cs="Times New Roman"/>
          <w:sz w:val="24"/>
          <w:szCs w:val="24"/>
        </w:rPr>
        <w:t>6.</w:t>
      </w:r>
      <w:r w:rsidR="00B2288D">
        <w:rPr>
          <w:rFonts w:ascii="Times New Roman" w:eastAsia="Times New Roman" w:hAnsi="Times New Roman" w:cs="Times New Roman"/>
          <w:sz w:val="24"/>
          <w:szCs w:val="24"/>
        </w:rPr>
        <w:t xml:space="preserve"> </w:t>
      </w:r>
      <w:r w:rsidRPr="00B2288D">
        <w:rPr>
          <w:rFonts w:ascii="Times New Roman" w:eastAsia="Times New Roman" w:hAnsi="Times New Roman" w:cs="Times New Roman"/>
          <w:sz w:val="24"/>
          <w:szCs w:val="24"/>
        </w:rPr>
        <w:t>Переоценка объектов недвижимости</w:t>
      </w:r>
    </w:p>
    <w:p w:rsidR="008750EA" w:rsidRPr="008750EA" w:rsidRDefault="008750EA" w:rsidP="008750EA">
      <w:pPr>
        <w:jc w:val="both"/>
        <w:rPr>
          <w:rFonts w:ascii="Times New Roman" w:eastAsia="Times New Roman" w:hAnsi="Times New Roman" w:cs="Times New Roman"/>
          <w:sz w:val="24"/>
          <w:szCs w:val="24"/>
        </w:rPr>
      </w:pPr>
      <w:r w:rsidRPr="008750EA">
        <w:rPr>
          <w:rFonts w:ascii="Times New Roman" w:eastAsia="Times New Roman" w:hAnsi="Times New Roman" w:cs="Times New Roman"/>
          <w:sz w:val="24"/>
          <w:szCs w:val="24"/>
        </w:rPr>
        <w:t>По состоянию на 31 декабря 2016 года рыночная стоимость объектов недвижимости составляла 60 000 тыс.</w:t>
      </w:r>
      <w:r w:rsidR="00B2288D">
        <w:rPr>
          <w:rFonts w:ascii="Times New Roman" w:eastAsia="Times New Roman" w:hAnsi="Times New Roman" w:cs="Times New Roman"/>
          <w:sz w:val="24"/>
          <w:szCs w:val="24"/>
        </w:rPr>
        <w:t xml:space="preserve"> </w:t>
      </w:r>
      <w:r w:rsidRPr="008750EA">
        <w:rPr>
          <w:rFonts w:ascii="Times New Roman" w:eastAsia="Times New Roman" w:hAnsi="Times New Roman" w:cs="Times New Roman"/>
          <w:sz w:val="24"/>
          <w:szCs w:val="24"/>
        </w:rPr>
        <w:t>тенге. Руководство имеет намерение отразить результаты переоценки в финансовой отчетности, но никаких проводок еще не было сделано.</w:t>
      </w:r>
    </w:p>
    <w:p w:rsidR="008750EA" w:rsidRPr="008750EA" w:rsidRDefault="008750EA" w:rsidP="008750EA">
      <w:pPr>
        <w:jc w:val="both"/>
        <w:rPr>
          <w:rFonts w:ascii="Times New Roman" w:eastAsia="Times New Roman" w:hAnsi="Times New Roman" w:cs="Times New Roman"/>
          <w:sz w:val="24"/>
          <w:szCs w:val="24"/>
        </w:rPr>
      </w:pPr>
    </w:p>
    <w:p w:rsidR="008750EA" w:rsidRDefault="008750EA" w:rsidP="008750EA">
      <w:pPr>
        <w:jc w:val="both"/>
        <w:rPr>
          <w:rFonts w:ascii="Times New Roman" w:eastAsia="Times New Roman" w:hAnsi="Times New Roman" w:cs="Times New Roman"/>
          <w:b/>
          <w:sz w:val="26"/>
          <w:szCs w:val="26"/>
        </w:rPr>
      </w:pPr>
      <w:r w:rsidRPr="00B2288D">
        <w:rPr>
          <w:rFonts w:ascii="Times New Roman" w:eastAsia="Times New Roman" w:hAnsi="Times New Roman" w:cs="Times New Roman"/>
          <w:b/>
          <w:sz w:val="26"/>
          <w:szCs w:val="26"/>
        </w:rPr>
        <w:t xml:space="preserve">Задание:   </w:t>
      </w:r>
    </w:p>
    <w:p w:rsidR="00B2288D" w:rsidRPr="00B2288D" w:rsidRDefault="00B2288D" w:rsidP="008750EA">
      <w:pPr>
        <w:jc w:val="both"/>
        <w:rPr>
          <w:rFonts w:ascii="Times New Roman" w:eastAsia="Times New Roman" w:hAnsi="Times New Roman" w:cs="Times New Roman"/>
          <w:b/>
          <w:sz w:val="12"/>
          <w:szCs w:val="26"/>
        </w:rPr>
      </w:pPr>
    </w:p>
    <w:p w:rsidR="008750EA" w:rsidRPr="00B2288D" w:rsidRDefault="008750EA" w:rsidP="008750EA">
      <w:pPr>
        <w:jc w:val="both"/>
        <w:rPr>
          <w:rFonts w:ascii="Times New Roman" w:eastAsia="Times New Roman" w:hAnsi="Times New Roman" w:cs="Times New Roman"/>
          <w:b/>
          <w:sz w:val="24"/>
          <w:szCs w:val="24"/>
        </w:rPr>
      </w:pPr>
      <w:r w:rsidRPr="00B2288D">
        <w:rPr>
          <w:rFonts w:ascii="Times New Roman" w:eastAsia="Times New Roman" w:hAnsi="Times New Roman" w:cs="Times New Roman"/>
          <w:b/>
          <w:sz w:val="24"/>
          <w:szCs w:val="24"/>
        </w:rPr>
        <w:t>А. Подготовьте отчет о прибылях и убытках компании «Кайнар» за год, закончившийся 31 декабря 2016 года.</w:t>
      </w:r>
    </w:p>
    <w:p w:rsidR="008750EA" w:rsidRPr="00B2288D" w:rsidRDefault="008750EA" w:rsidP="008750EA">
      <w:pPr>
        <w:jc w:val="both"/>
        <w:rPr>
          <w:rFonts w:ascii="Times New Roman" w:eastAsia="Times New Roman" w:hAnsi="Times New Roman" w:cs="Times New Roman"/>
          <w:b/>
          <w:sz w:val="24"/>
          <w:szCs w:val="24"/>
        </w:rPr>
      </w:pPr>
      <w:r w:rsidRPr="00B2288D">
        <w:rPr>
          <w:rFonts w:ascii="Times New Roman" w:eastAsia="Times New Roman" w:hAnsi="Times New Roman" w:cs="Times New Roman"/>
          <w:b/>
          <w:sz w:val="24"/>
          <w:szCs w:val="24"/>
        </w:rPr>
        <w:t>Б. Подготовьте отчет об изменениях капитала компании «Кайнар» за год, закончившийся 31 декабря 2016 года.</w:t>
      </w:r>
    </w:p>
    <w:p w:rsidR="008750EA" w:rsidRPr="00B2288D" w:rsidRDefault="008750EA" w:rsidP="008750EA">
      <w:pPr>
        <w:jc w:val="both"/>
        <w:rPr>
          <w:rFonts w:ascii="Times New Roman" w:eastAsia="Times New Roman" w:hAnsi="Times New Roman" w:cs="Times New Roman"/>
          <w:b/>
          <w:sz w:val="24"/>
          <w:szCs w:val="24"/>
        </w:rPr>
      </w:pPr>
      <w:r w:rsidRPr="00B2288D">
        <w:rPr>
          <w:rFonts w:ascii="Times New Roman" w:eastAsia="Times New Roman" w:hAnsi="Times New Roman" w:cs="Times New Roman"/>
          <w:b/>
          <w:sz w:val="24"/>
          <w:szCs w:val="24"/>
        </w:rPr>
        <w:t>В. Подготовьте отчет о финансовом положении компании «Кайнар» по состоянию на 31 декабря 2016 года.</w:t>
      </w:r>
    </w:p>
    <w:p w:rsidR="008750EA" w:rsidRPr="008750EA" w:rsidRDefault="008750EA" w:rsidP="008750EA">
      <w:pPr>
        <w:rPr>
          <w:rFonts w:ascii="Times New Roman" w:eastAsia="Times New Roman" w:hAnsi="Times New Roman" w:cs="Times New Roman"/>
          <w:b/>
          <w:i/>
          <w:sz w:val="24"/>
          <w:szCs w:val="24"/>
        </w:rPr>
      </w:pPr>
    </w:p>
    <w:p w:rsidR="000433A0" w:rsidRPr="00F534C4" w:rsidRDefault="000433A0" w:rsidP="008750EA">
      <w:pPr>
        <w:autoSpaceDE w:val="0"/>
        <w:autoSpaceDN w:val="0"/>
        <w:adjustRightInd w:val="0"/>
        <w:jc w:val="both"/>
        <w:rPr>
          <w:rFonts w:ascii="Times New Roman" w:eastAsia="Times New Roman" w:hAnsi="Times New Roman" w:cs="Times New Roman"/>
          <w:b/>
          <w:sz w:val="24"/>
          <w:shd w:val="clear" w:color="auto" w:fill="FFFFFF"/>
          <w:lang w:eastAsia="en-US"/>
        </w:rPr>
      </w:pPr>
    </w:p>
    <w:sectPr w:rsidR="000433A0" w:rsidRPr="00F534C4" w:rsidSect="00C3498D">
      <w:pgSz w:w="11906" w:h="16838"/>
      <w:pgMar w:top="709" w:right="567" w:bottom="284"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B66E6"/>
    <w:multiLevelType w:val="hybridMultilevel"/>
    <w:tmpl w:val="A4FE2A18"/>
    <w:lvl w:ilvl="0" w:tplc="3054507E">
      <w:start w:val="1"/>
      <w:numFmt w:val="decimal"/>
      <w:lvlText w:val="%1)"/>
      <w:lvlJc w:val="left"/>
      <w:pPr>
        <w:ind w:left="786"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4ED87DF4"/>
    <w:multiLevelType w:val="multilevel"/>
    <w:tmpl w:val="2368B13E"/>
    <w:lvl w:ilvl="0">
      <w:start w:val="1"/>
      <w:numFmt w:val="upperLetter"/>
      <w:lvlText w:val="%1."/>
      <w:lvlJc w:val="left"/>
      <w:pPr>
        <w:ind w:left="825" w:hanging="4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3EE1CC7"/>
    <w:multiLevelType w:val="multilevel"/>
    <w:tmpl w:val="ED160090"/>
    <w:lvl w:ilvl="0">
      <w:start w:val="1"/>
      <w:numFmt w:val="upperLetter"/>
      <w:lvlText w:val="%1."/>
      <w:lvlJc w:val="left"/>
      <w:pPr>
        <w:ind w:left="786" w:hanging="360"/>
      </w:pPr>
      <w:rPr>
        <w:rFonts w:ascii="Times New Roman" w:eastAsia="Times New Roman" w:hAnsi="Times New Roman" w:cs="Times New Roman"/>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nsid w:val="5D1A6E3C"/>
    <w:multiLevelType w:val="multilevel"/>
    <w:tmpl w:val="797607E0"/>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F60583B"/>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28"/>
    <w:rsid w:val="00011771"/>
    <w:rsid w:val="000133E2"/>
    <w:rsid w:val="0001509C"/>
    <w:rsid w:val="000433A0"/>
    <w:rsid w:val="00055A76"/>
    <w:rsid w:val="000643FF"/>
    <w:rsid w:val="0007230E"/>
    <w:rsid w:val="00083736"/>
    <w:rsid w:val="000920E8"/>
    <w:rsid w:val="000B306F"/>
    <w:rsid w:val="000C6333"/>
    <w:rsid w:val="000C731F"/>
    <w:rsid w:val="000E00C8"/>
    <w:rsid w:val="000E196F"/>
    <w:rsid w:val="000F5513"/>
    <w:rsid w:val="0010231B"/>
    <w:rsid w:val="00105BD9"/>
    <w:rsid w:val="001101B0"/>
    <w:rsid w:val="00121458"/>
    <w:rsid w:val="0012248B"/>
    <w:rsid w:val="00123CF1"/>
    <w:rsid w:val="00136718"/>
    <w:rsid w:val="0015227A"/>
    <w:rsid w:val="00160B10"/>
    <w:rsid w:val="00165C4D"/>
    <w:rsid w:val="001A440E"/>
    <w:rsid w:val="001D0AC5"/>
    <w:rsid w:val="001D1A6A"/>
    <w:rsid w:val="001D550A"/>
    <w:rsid w:val="001F5E28"/>
    <w:rsid w:val="00245158"/>
    <w:rsid w:val="00247E0C"/>
    <w:rsid w:val="00254E6B"/>
    <w:rsid w:val="002579BD"/>
    <w:rsid w:val="00257DD0"/>
    <w:rsid w:val="002876C7"/>
    <w:rsid w:val="00290090"/>
    <w:rsid w:val="002922AD"/>
    <w:rsid w:val="00294909"/>
    <w:rsid w:val="00295684"/>
    <w:rsid w:val="002A4A35"/>
    <w:rsid w:val="002F083A"/>
    <w:rsid w:val="002F4D13"/>
    <w:rsid w:val="002F72D1"/>
    <w:rsid w:val="00305C9E"/>
    <w:rsid w:val="003154BC"/>
    <w:rsid w:val="003539BA"/>
    <w:rsid w:val="0036344A"/>
    <w:rsid w:val="003E3207"/>
    <w:rsid w:val="003F5C3D"/>
    <w:rsid w:val="0041543B"/>
    <w:rsid w:val="00422D7F"/>
    <w:rsid w:val="00423705"/>
    <w:rsid w:val="00445A74"/>
    <w:rsid w:val="00481275"/>
    <w:rsid w:val="004B2D48"/>
    <w:rsid w:val="004C667B"/>
    <w:rsid w:val="004D38DD"/>
    <w:rsid w:val="004D3E32"/>
    <w:rsid w:val="004F3A5D"/>
    <w:rsid w:val="00503440"/>
    <w:rsid w:val="005054F2"/>
    <w:rsid w:val="00511D41"/>
    <w:rsid w:val="005143D3"/>
    <w:rsid w:val="00522EF6"/>
    <w:rsid w:val="00541100"/>
    <w:rsid w:val="00542442"/>
    <w:rsid w:val="005676DC"/>
    <w:rsid w:val="0057131E"/>
    <w:rsid w:val="00580382"/>
    <w:rsid w:val="00585780"/>
    <w:rsid w:val="00597503"/>
    <w:rsid w:val="005B3DEC"/>
    <w:rsid w:val="005C5912"/>
    <w:rsid w:val="005C631C"/>
    <w:rsid w:val="005D216A"/>
    <w:rsid w:val="005D2270"/>
    <w:rsid w:val="005D3873"/>
    <w:rsid w:val="005F73B0"/>
    <w:rsid w:val="006249A9"/>
    <w:rsid w:val="0063387B"/>
    <w:rsid w:val="00635018"/>
    <w:rsid w:val="00645A6D"/>
    <w:rsid w:val="00655B2A"/>
    <w:rsid w:val="00683950"/>
    <w:rsid w:val="006A1213"/>
    <w:rsid w:val="006A149A"/>
    <w:rsid w:val="006A3C1F"/>
    <w:rsid w:val="006B6680"/>
    <w:rsid w:val="006C53BF"/>
    <w:rsid w:val="006C73FF"/>
    <w:rsid w:val="006E2102"/>
    <w:rsid w:val="007126B6"/>
    <w:rsid w:val="0072367E"/>
    <w:rsid w:val="00750F92"/>
    <w:rsid w:val="00751350"/>
    <w:rsid w:val="007568F0"/>
    <w:rsid w:val="007612F6"/>
    <w:rsid w:val="0076497C"/>
    <w:rsid w:val="00774229"/>
    <w:rsid w:val="00776BCF"/>
    <w:rsid w:val="00781AC2"/>
    <w:rsid w:val="007A28DB"/>
    <w:rsid w:val="007B52DC"/>
    <w:rsid w:val="007C2C60"/>
    <w:rsid w:val="007D1493"/>
    <w:rsid w:val="007E6A08"/>
    <w:rsid w:val="007F14BC"/>
    <w:rsid w:val="00810398"/>
    <w:rsid w:val="008129F9"/>
    <w:rsid w:val="00820561"/>
    <w:rsid w:val="00840EEA"/>
    <w:rsid w:val="00856E78"/>
    <w:rsid w:val="00862E80"/>
    <w:rsid w:val="008750EA"/>
    <w:rsid w:val="00893F13"/>
    <w:rsid w:val="0089419C"/>
    <w:rsid w:val="008A0B78"/>
    <w:rsid w:val="008B043A"/>
    <w:rsid w:val="008F1E55"/>
    <w:rsid w:val="00900E73"/>
    <w:rsid w:val="0090280E"/>
    <w:rsid w:val="009164F1"/>
    <w:rsid w:val="00923E87"/>
    <w:rsid w:val="00933651"/>
    <w:rsid w:val="00950E1F"/>
    <w:rsid w:val="00962B69"/>
    <w:rsid w:val="009701E3"/>
    <w:rsid w:val="0097054C"/>
    <w:rsid w:val="009819FA"/>
    <w:rsid w:val="009859F3"/>
    <w:rsid w:val="0099186D"/>
    <w:rsid w:val="009919C5"/>
    <w:rsid w:val="009957FF"/>
    <w:rsid w:val="00996757"/>
    <w:rsid w:val="009A4728"/>
    <w:rsid w:val="009B1485"/>
    <w:rsid w:val="009B4969"/>
    <w:rsid w:val="009D3CBE"/>
    <w:rsid w:val="009F0722"/>
    <w:rsid w:val="009F39C6"/>
    <w:rsid w:val="00A01FCE"/>
    <w:rsid w:val="00A04AE6"/>
    <w:rsid w:val="00A12EC8"/>
    <w:rsid w:val="00A12F34"/>
    <w:rsid w:val="00A24384"/>
    <w:rsid w:val="00A61E57"/>
    <w:rsid w:val="00AA4EBF"/>
    <w:rsid w:val="00AA4EE2"/>
    <w:rsid w:val="00AB4C1C"/>
    <w:rsid w:val="00AB6740"/>
    <w:rsid w:val="00AC7C90"/>
    <w:rsid w:val="00AD3DA9"/>
    <w:rsid w:val="00AE544D"/>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F75B1"/>
    <w:rsid w:val="00C01A82"/>
    <w:rsid w:val="00C30291"/>
    <w:rsid w:val="00C32F45"/>
    <w:rsid w:val="00C3498D"/>
    <w:rsid w:val="00C3713C"/>
    <w:rsid w:val="00C462FD"/>
    <w:rsid w:val="00C619B8"/>
    <w:rsid w:val="00C86D58"/>
    <w:rsid w:val="00C93695"/>
    <w:rsid w:val="00CA6660"/>
    <w:rsid w:val="00CC2759"/>
    <w:rsid w:val="00D12D38"/>
    <w:rsid w:val="00D1319C"/>
    <w:rsid w:val="00D133F4"/>
    <w:rsid w:val="00D753C3"/>
    <w:rsid w:val="00D93AEF"/>
    <w:rsid w:val="00DA09E1"/>
    <w:rsid w:val="00DA2CDC"/>
    <w:rsid w:val="00DB3353"/>
    <w:rsid w:val="00E16ED3"/>
    <w:rsid w:val="00E20EE4"/>
    <w:rsid w:val="00E25B5D"/>
    <w:rsid w:val="00E471CA"/>
    <w:rsid w:val="00E47409"/>
    <w:rsid w:val="00E53965"/>
    <w:rsid w:val="00E64466"/>
    <w:rsid w:val="00E742A8"/>
    <w:rsid w:val="00E760CC"/>
    <w:rsid w:val="00E87987"/>
    <w:rsid w:val="00EA365E"/>
    <w:rsid w:val="00EE355D"/>
    <w:rsid w:val="00EF14C8"/>
    <w:rsid w:val="00EF1F84"/>
    <w:rsid w:val="00EF4788"/>
    <w:rsid w:val="00F119FC"/>
    <w:rsid w:val="00F26C0C"/>
    <w:rsid w:val="00F27BBF"/>
    <w:rsid w:val="00F40ED4"/>
    <w:rsid w:val="00F41804"/>
    <w:rsid w:val="00F534C4"/>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1125-AA07-49F1-88E3-109481D6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Pages>
  <Words>3610</Words>
  <Characters>20579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cp:lastModifiedBy>
  <cp:revision>58</cp:revision>
  <cp:lastPrinted>2019-04-18T05:53:00Z</cp:lastPrinted>
  <dcterms:created xsi:type="dcterms:W3CDTF">2018-06-06T08:24:00Z</dcterms:created>
  <dcterms:modified xsi:type="dcterms:W3CDTF">2023-06-21T04:41:00Z</dcterms:modified>
</cp:coreProperties>
</file>